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D6" w:rsidRPr="001028C5" w:rsidRDefault="006B4BD6" w:rsidP="006B4BD6">
      <w:pPr>
        <w:widowControl w:val="0"/>
        <w:jc w:val="center"/>
        <w:rPr>
          <w:b/>
          <w:bCs/>
          <w:sz w:val="26"/>
          <w:szCs w:val="26"/>
        </w:rPr>
      </w:pPr>
      <w:r w:rsidRPr="001028C5">
        <w:rPr>
          <w:b/>
          <w:sz w:val="26"/>
          <w:szCs w:val="26"/>
          <w:lang w:bidi="en-US"/>
        </w:rPr>
        <w:t>Notice of Essential Fact</w:t>
      </w:r>
    </w:p>
    <w:p w:rsidR="00A65EC8" w:rsidRDefault="006B4BD6" w:rsidP="006B4BD6">
      <w:pPr>
        <w:widowControl w:val="0"/>
        <w:jc w:val="center"/>
        <w:rPr>
          <w:b/>
          <w:sz w:val="26"/>
          <w:szCs w:val="26"/>
          <w:lang w:bidi="en-US"/>
        </w:rPr>
      </w:pPr>
      <w:r w:rsidRPr="001028C5">
        <w:rPr>
          <w:b/>
          <w:sz w:val="26"/>
          <w:szCs w:val="26"/>
          <w:lang w:bidi="en-US"/>
        </w:rPr>
        <w:t>“Information on Certain Decisions Taken by the Board of Directors of the Issuer”</w:t>
      </w:r>
    </w:p>
    <w:p w:rsidR="006F1D60" w:rsidRPr="001028C5" w:rsidRDefault="006B4BD6" w:rsidP="006B4BD6">
      <w:pPr>
        <w:widowControl w:val="0"/>
        <w:jc w:val="center"/>
        <w:rPr>
          <w:b/>
          <w:bCs/>
          <w:sz w:val="26"/>
          <w:szCs w:val="26"/>
        </w:rPr>
      </w:pPr>
      <w:r w:rsidRPr="001028C5">
        <w:rPr>
          <w:b/>
          <w:sz w:val="26"/>
          <w:szCs w:val="26"/>
          <w:lang w:bidi="en-US"/>
        </w:rPr>
        <w:t>(Insider Information Disclosure)</w:t>
      </w:r>
    </w:p>
    <w:p w:rsidR="006B4BD6" w:rsidRPr="001028C5" w:rsidRDefault="006B4BD6" w:rsidP="006B4BD6">
      <w:pPr>
        <w:widowControl w:val="0"/>
        <w:jc w:val="center"/>
        <w:rPr>
          <w:b/>
          <w:sz w:val="28"/>
          <w:szCs w:val="28"/>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1987"/>
      </w:tblGrid>
      <w:tr w:rsidR="00137C8F" w:rsidRPr="001028C5" w:rsidTr="00EA3FF4">
        <w:trPr>
          <w:trHeight w:val="20"/>
          <w:jc w:val="center"/>
        </w:trPr>
        <w:tc>
          <w:tcPr>
            <w:tcW w:w="10346" w:type="dxa"/>
            <w:gridSpan w:val="3"/>
            <w:vAlign w:val="center"/>
          </w:tcPr>
          <w:p w:rsidR="00137C8F" w:rsidRPr="001028C5" w:rsidRDefault="00137C8F" w:rsidP="00CE08ED">
            <w:pPr>
              <w:widowControl w:val="0"/>
              <w:autoSpaceDE/>
              <w:autoSpaceDN/>
              <w:spacing w:after="60"/>
              <w:jc w:val="center"/>
              <w:rPr>
                <w:sz w:val="26"/>
                <w:szCs w:val="26"/>
              </w:rPr>
            </w:pPr>
            <w:r w:rsidRPr="001028C5">
              <w:rPr>
                <w:sz w:val="26"/>
                <w:szCs w:val="26"/>
                <w:lang w:bidi="en-US"/>
              </w:rPr>
              <w:t>1. General information</w:t>
            </w:r>
          </w:p>
        </w:tc>
      </w:tr>
      <w:tr w:rsidR="00137C8F" w:rsidRPr="001028C5" w:rsidTr="00EA3FF4">
        <w:trPr>
          <w:trHeight w:val="20"/>
          <w:jc w:val="center"/>
        </w:trPr>
        <w:tc>
          <w:tcPr>
            <w:tcW w:w="5240" w:type="dxa"/>
            <w:vAlign w:val="center"/>
          </w:tcPr>
          <w:p w:rsidR="00137C8F" w:rsidRPr="001028C5" w:rsidRDefault="00137C8F" w:rsidP="00CE08ED">
            <w:pPr>
              <w:widowControl w:val="0"/>
              <w:ind w:left="57"/>
              <w:rPr>
                <w:sz w:val="26"/>
                <w:szCs w:val="26"/>
              </w:rPr>
            </w:pPr>
            <w:r w:rsidRPr="001028C5">
              <w:rPr>
                <w:sz w:val="26"/>
                <w:szCs w:val="26"/>
                <w:lang w:bidi="en-US"/>
              </w:rPr>
              <w:t>1.1. Issuer's full business name</w:t>
            </w:r>
          </w:p>
        </w:tc>
        <w:tc>
          <w:tcPr>
            <w:tcW w:w="5106" w:type="dxa"/>
            <w:gridSpan w:val="2"/>
          </w:tcPr>
          <w:p w:rsidR="00137C8F" w:rsidRPr="001028C5" w:rsidRDefault="00137C8F" w:rsidP="00D53E09">
            <w:pPr>
              <w:widowControl w:val="0"/>
              <w:ind w:left="57"/>
              <w:rPr>
                <w:sz w:val="26"/>
                <w:szCs w:val="26"/>
              </w:rPr>
            </w:pPr>
            <w:r w:rsidRPr="001028C5">
              <w:rPr>
                <w:sz w:val="26"/>
                <w:szCs w:val="26"/>
                <w:lang w:bidi="en-US"/>
              </w:rPr>
              <w:t>Interregional Distribution Grid Company of North-West Public Joint Stock Company</w:t>
            </w:r>
          </w:p>
        </w:tc>
      </w:tr>
      <w:tr w:rsidR="00137C8F" w:rsidRPr="001028C5" w:rsidTr="00EA3FF4">
        <w:trPr>
          <w:trHeight w:val="20"/>
          <w:jc w:val="center"/>
        </w:trPr>
        <w:tc>
          <w:tcPr>
            <w:tcW w:w="5240" w:type="dxa"/>
            <w:vAlign w:val="center"/>
          </w:tcPr>
          <w:p w:rsidR="00137C8F" w:rsidRPr="001028C5" w:rsidRDefault="00137C8F" w:rsidP="00CE08ED">
            <w:pPr>
              <w:widowControl w:val="0"/>
              <w:ind w:left="57"/>
              <w:rPr>
                <w:sz w:val="26"/>
                <w:szCs w:val="26"/>
              </w:rPr>
            </w:pPr>
            <w:r w:rsidRPr="001028C5">
              <w:rPr>
                <w:sz w:val="26"/>
                <w:szCs w:val="26"/>
                <w:lang w:bidi="en-US"/>
              </w:rPr>
              <w:t>1.2. Issuer’s abbreviated business name</w:t>
            </w:r>
          </w:p>
        </w:tc>
        <w:tc>
          <w:tcPr>
            <w:tcW w:w="5106" w:type="dxa"/>
            <w:gridSpan w:val="2"/>
            <w:vAlign w:val="center"/>
          </w:tcPr>
          <w:p w:rsidR="00137C8F" w:rsidRPr="001028C5" w:rsidRDefault="00137C8F" w:rsidP="00CE08ED">
            <w:pPr>
              <w:widowControl w:val="0"/>
              <w:ind w:left="57"/>
              <w:rPr>
                <w:sz w:val="26"/>
                <w:szCs w:val="26"/>
              </w:rPr>
            </w:pPr>
            <w:r w:rsidRPr="001028C5">
              <w:rPr>
                <w:sz w:val="26"/>
                <w:szCs w:val="26"/>
                <w:lang w:bidi="en-US"/>
              </w:rPr>
              <w:t>IDGC of North-West, PJSC</w:t>
            </w:r>
          </w:p>
        </w:tc>
      </w:tr>
      <w:tr w:rsidR="00137C8F" w:rsidRPr="001028C5" w:rsidTr="00EA3FF4">
        <w:trPr>
          <w:trHeight w:val="20"/>
          <w:jc w:val="center"/>
        </w:trPr>
        <w:tc>
          <w:tcPr>
            <w:tcW w:w="5240" w:type="dxa"/>
            <w:vAlign w:val="center"/>
          </w:tcPr>
          <w:p w:rsidR="00137C8F" w:rsidRPr="001028C5" w:rsidRDefault="00137C8F" w:rsidP="00CE08ED">
            <w:pPr>
              <w:widowControl w:val="0"/>
              <w:ind w:left="57"/>
              <w:rPr>
                <w:sz w:val="26"/>
                <w:szCs w:val="26"/>
              </w:rPr>
            </w:pPr>
            <w:r w:rsidRPr="001028C5">
              <w:rPr>
                <w:sz w:val="26"/>
                <w:szCs w:val="26"/>
                <w:lang w:bidi="en-US"/>
              </w:rPr>
              <w:t>1.3. Issuer’s place of business</w:t>
            </w:r>
          </w:p>
        </w:tc>
        <w:tc>
          <w:tcPr>
            <w:tcW w:w="5106" w:type="dxa"/>
            <w:gridSpan w:val="2"/>
          </w:tcPr>
          <w:p w:rsidR="00A65EC8" w:rsidRDefault="00DA715F" w:rsidP="00DA715F">
            <w:pPr>
              <w:widowControl w:val="0"/>
              <w:ind w:left="57" w:right="57"/>
              <w:rPr>
                <w:sz w:val="26"/>
                <w:szCs w:val="26"/>
                <w:lang w:bidi="en-US"/>
              </w:rPr>
            </w:pPr>
            <w:r w:rsidRPr="001028C5">
              <w:rPr>
                <w:sz w:val="26"/>
                <w:szCs w:val="26"/>
                <w:lang w:bidi="en-US"/>
              </w:rPr>
              <w:t>Saint Petersburg, Russia</w:t>
            </w:r>
          </w:p>
          <w:p w:rsidR="00137C8F" w:rsidRPr="001028C5" w:rsidRDefault="00DA715F" w:rsidP="00DC1F7B">
            <w:pPr>
              <w:widowControl w:val="0"/>
              <w:ind w:left="57"/>
              <w:rPr>
                <w:sz w:val="26"/>
                <w:szCs w:val="26"/>
              </w:rPr>
            </w:pPr>
            <w:r w:rsidRPr="001028C5">
              <w:rPr>
                <w:sz w:val="26"/>
                <w:szCs w:val="26"/>
                <w:lang w:bidi="en-US"/>
              </w:rPr>
              <w:t>Address of the Company: 196247, Russia, Saint Petersburg, 3 Konstitutsii Sq., Lit. А, Room 16H</w:t>
            </w:r>
          </w:p>
        </w:tc>
      </w:tr>
      <w:tr w:rsidR="00137C8F" w:rsidRPr="001028C5" w:rsidTr="00EA3FF4">
        <w:trPr>
          <w:trHeight w:val="20"/>
          <w:jc w:val="center"/>
        </w:trPr>
        <w:tc>
          <w:tcPr>
            <w:tcW w:w="5240" w:type="dxa"/>
          </w:tcPr>
          <w:p w:rsidR="00137C8F" w:rsidRPr="001028C5" w:rsidRDefault="00137C8F" w:rsidP="00CE08ED">
            <w:pPr>
              <w:widowControl w:val="0"/>
              <w:spacing w:before="40" w:after="40"/>
              <w:ind w:left="57"/>
              <w:rPr>
                <w:sz w:val="26"/>
                <w:szCs w:val="26"/>
              </w:rPr>
            </w:pPr>
            <w:r w:rsidRPr="001028C5">
              <w:rPr>
                <w:sz w:val="26"/>
                <w:szCs w:val="26"/>
                <w:lang w:bidi="en-US"/>
              </w:rPr>
              <w:t>1.4. Issuer’s OGRN (Primary State Registration Number)</w:t>
            </w:r>
          </w:p>
        </w:tc>
        <w:tc>
          <w:tcPr>
            <w:tcW w:w="5106" w:type="dxa"/>
            <w:gridSpan w:val="2"/>
          </w:tcPr>
          <w:p w:rsidR="00137C8F" w:rsidRPr="001028C5" w:rsidRDefault="00137C8F" w:rsidP="00CE08ED">
            <w:pPr>
              <w:widowControl w:val="0"/>
              <w:spacing w:before="40" w:after="40"/>
              <w:ind w:left="57"/>
              <w:rPr>
                <w:sz w:val="26"/>
                <w:szCs w:val="26"/>
              </w:rPr>
            </w:pPr>
            <w:r w:rsidRPr="001028C5">
              <w:rPr>
                <w:sz w:val="26"/>
                <w:szCs w:val="26"/>
                <w:lang w:bidi="en-US"/>
              </w:rPr>
              <w:t>1047855175785</w:t>
            </w:r>
          </w:p>
        </w:tc>
      </w:tr>
      <w:tr w:rsidR="00137C8F" w:rsidRPr="001028C5" w:rsidTr="00EA3FF4">
        <w:trPr>
          <w:trHeight w:val="20"/>
          <w:jc w:val="center"/>
        </w:trPr>
        <w:tc>
          <w:tcPr>
            <w:tcW w:w="5240" w:type="dxa"/>
          </w:tcPr>
          <w:p w:rsidR="00137C8F" w:rsidRPr="001028C5" w:rsidRDefault="00137C8F" w:rsidP="00CE08ED">
            <w:pPr>
              <w:widowControl w:val="0"/>
              <w:spacing w:before="40" w:after="40"/>
              <w:ind w:left="57"/>
              <w:rPr>
                <w:sz w:val="26"/>
                <w:szCs w:val="26"/>
              </w:rPr>
            </w:pPr>
            <w:r w:rsidRPr="001028C5">
              <w:rPr>
                <w:sz w:val="26"/>
                <w:szCs w:val="26"/>
                <w:lang w:bidi="en-US"/>
              </w:rPr>
              <w:t>1.5. Issuer’s INN (Taxpayer Identification Number)</w:t>
            </w:r>
          </w:p>
        </w:tc>
        <w:tc>
          <w:tcPr>
            <w:tcW w:w="5106" w:type="dxa"/>
            <w:gridSpan w:val="2"/>
          </w:tcPr>
          <w:p w:rsidR="00137C8F" w:rsidRPr="001028C5" w:rsidRDefault="00137C8F" w:rsidP="00CE08ED">
            <w:pPr>
              <w:widowControl w:val="0"/>
              <w:spacing w:before="40" w:after="40"/>
              <w:ind w:left="57"/>
              <w:rPr>
                <w:sz w:val="26"/>
                <w:szCs w:val="26"/>
              </w:rPr>
            </w:pPr>
            <w:r w:rsidRPr="001028C5">
              <w:rPr>
                <w:sz w:val="26"/>
                <w:szCs w:val="26"/>
                <w:lang w:bidi="en-US"/>
              </w:rPr>
              <w:t>7802312751</w:t>
            </w:r>
          </w:p>
        </w:tc>
      </w:tr>
      <w:tr w:rsidR="00137C8F" w:rsidRPr="001028C5" w:rsidTr="00EA3FF4">
        <w:trPr>
          <w:trHeight w:val="644"/>
          <w:jc w:val="center"/>
        </w:trPr>
        <w:tc>
          <w:tcPr>
            <w:tcW w:w="5240" w:type="dxa"/>
          </w:tcPr>
          <w:p w:rsidR="00137C8F" w:rsidRPr="001028C5" w:rsidRDefault="00137C8F" w:rsidP="00CE08ED">
            <w:pPr>
              <w:widowControl w:val="0"/>
              <w:ind w:left="57"/>
              <w:rPr>
                <w:sz w:val="26"/>
                <w:szCs w:val="26"/>
              </w:rPr>
            </w:pPr>
            <w:r w:rsidRPr="001028C5">
              <w:rPr>
                <w:sz w:val="26"/>
                <w:szCs w:val="26"/>
                <w:lang w:bidi="en-US"/>
              </w:rPr>
              <w:t>1.6. Issuer’s unique code assigned by the registration body</w:t>
            </w:r>
          </w:p>
        </w:tc>
        <w:tc>
          <w:tcPr>
            <w:tcW w:w="5106" w:type="dxa"/>
            <w:gridSpan w:val="2"/>
            <w:vAlign w:val="center"/>
          </w:tcPr>
          <w:p w:rsidR="00137C8F" w:rsidRPr="001028C5" w:rsidRDefault="00137C8F" w:rsidP="00CE08ED">
            <w:pPr>
              <w:widowControl w:val="0"/>
              <w:ind w:left="57"/>
              <w:rPr>
                <w:sz w:val="26"/>
                <w:szCs w:val="26"/>
              </w:rPr>
            </w:pPr>
            <w:r w:rsidRPr="001028C5">
              <w:rPr>
                <w:sz w:val="26"/>
                <w:szCs w:val="26"/>
                <w:lang w:bidi="en-US"/>
              </w:rPr>
              <w:t>03347-D</w:t>
            </w:r>
          </w:p>
        </w:tc>
      </w:tr>
      <w:tr w:rsidR="00137C8F" w:rsidRPr="001028C5" w:rsidTr="00EA3FF4">
        <w:trPr>
          <w:trHeight w:val="20"/>
          <w:jc w:val="center"/>
        </w:trPr>
        <w:tc>
          <w:tcPr>
            <w:tcW w:w="5240" w:type="dxa"/>
          </w:tcPr>
          <w:p w:rsidR="00D53E09" w:rsidRPr="001028C5" w:rsidRDefault="00137C8F" w:rsidP="00BA75E7">
            <w:pPr>
              <w:widowControl w:val="0"/>
              <w:ind w:left="57"/>
              <w:rPr>
                <w:sz w:val="26"/>
                <w:szCs w:val="26"/>
              </w:rPr>
            </w:pPr>
            <w:r w:rsidRPr="001028C5">
              <w:rPr>
                <w:sz w:val="26"/>
                <w:szCs w:val="26"/>
                <w:lang w:bidi="en-US"/>
              </w:rPr>
              <w:t>1.7. Web page address used by the Issuer for information disclosure</w:t>
            </w:r>
          </w:p>
        </w:tc>
        <w:tc>
          <w:tcPr>
            <w:tcW w:w="5106" w:type="dxa"/>
            <w:gridSpan w:val="2"/>
          </w:tcPr>
          <w:p w:rsidR="00A65EC8" w:rsidRDefault="00DE2F93" w:rsidP="006907BF">
            <w:pPr>
              <w:widowControl w:val="0"/>
              <w:ind w:left="57"/>
              <w:rPr>
                <w:sz w:val="26"/>
                <w:szCs w:val="26"/>
                <w:lang w:bidi="en-US"/>
              </w:rPr>
            </w:pPr>
            <w:hyperlink r:id="rId9" w:history="1">
              <w:r w:rsidR="002A13FC" w:rsidRPr="001028C5">
                <w:rPr>
                  <w:rStyle w:val="ac"/>
                  <w:sz w:val="26"/>
                  <w:szCs w:val="26"/>
                  <w:lang w:bidi="en-US"/>
                </w:rPr>
                <w:t>http://www.disclosure.ru/issuer/7802312751</w:t>
              </w:r>
            </w:hyperlink>
          </w:p>
          <w:p w:rsidR="00137C8F" w:rsidRPr="001028C5" w:rsidRDefault="00DE2F93" w:rsidP="006907BF">
            <w:pPr>
              <w:widowControl w:val="0"/>
              <w:ind w:left="57"/>
              <w:rPr>
                <w:sz w:val="26"/>
                <w:szCs w:val="26"/>
              </w:rPr>
            </w:pPr>
            <w:hyperlink r:id="rId10" w:history="1">
              <w:r w:rsidR="00057715" w:rsidRPr="001028C5">
                <w:rPr>
                  <w:rStyle w:val="ac"/>
                  <w:sz w:val="26"/>
                  <w:szCs w:val="26"/>
                  <w:lang w:bidi="en-US"/>
                </w:rPr>
                <w:t>http://www.mrsksevzap.ru</w:t>
              </w:r>
            </w:hyperlink>
          </w:p>
          <w:p w:rsidR="00057715" w:rsidRPr="001028C5" w:rsidRDefault="00057715" w:rsidP="006907BF">
            <w:pPr>
              <w:widowControl w:val="0"/>
              <w:ind w:left="57"/>
              <w:rPr>
                <w:sz w:val="26"/>
                <w:szCs w:val="26"/>
              </w:rPr>
            </w:pPr>
          </w:p>
        </w:tc>
      </w:tr>
      <w:tr w:rsidR="00D02937" w:rsidRPr="001028C5" w:rsidTr="00EA3FF4">
        <w:trPr>
          <w:trHeight w:val="20"/>
          <w:jc w:val="center"/>
        </w:trPr>
        <w:tc>
          <w:tcPr>
            <w:tcW w:w="5240" w:type="dxa"/>
          </w:tcPr>
          <w:p w:rsidR="00D02937" w:rsidRPr="001028C5" w:rsidRDefault="00FC42D6" w:rsidP="00BA75E7">
            <w:pPr>
              <w:widowControl w:val="0"/>
              <w:ind w:left="57"/>
              <w:rPr>
                <w:sz w:val="26"/>
                <w:szCs w:val="26"/>
              </w:rPr>
            </w:pPr>
            <w:r w:rsidRPr="001028C5">
              <w:rPr>
                <w:sz w:val="26"/>
                <w:szCs w:val="26"/>
                <w:lang w:bidi="en-US"/>
              </w:rPr>
              <w:t>1.8. Date of occurrence of the event (essential fact)</w:t>
            </w:r>
            <w:r w:rsidR="00A65EC8">
              <w:rPr>
                <w:sz w:val="26"/>
                <w:szCs w:val="26"/>
                <w:lang w:bidi="en-US"/>
              </w:rPr>
              <w:t xml:space="preserve"> </w:t>
            </w:r>
            <w:r w:rsidRPr="001028C5">
              <w:rPr>
                <w:sz w:val="26"/>
                <w:szCs w:val="26"/>
                <w:lang w:bidi="en-US"/>
              </w:rPr>
              <w:t xml:space="preserve">about which the notice is drawn up (if applicable) </w:t>
            </w:r>
          </w:p>
        </w:tc>
        <w:tc>
          <w:tcPr>
            <w:tcW w:w="5106" w:type="dxa"/>
            <w:gridSpan w:val="2"/>
          </w:tcPr>
          <w:p w:rsidR="00D02937" w:rsidRPr="001028C5" w:rsidRDefault="006E7B82" w:rsidP="00F80826">
            <w:pPr>
              <w:widowControl w:val="0"/>
              <w:ind w:left="57"/>
              <w:rPr>
                <w:b/>
                <w:sz w:val="26"/>
                <w:szCs w:val="26"/>
              </w:rPr>
            </w:pPr>
            <w:r>
              <w:rPr>
                <w:b/>
                <w:sz w:val="26"/>
                <w:szCs w:val="26"/>
                <w:lang w:bidi="en-US"/>
              </w:rPr>
              <w:t>09.09.2019</w:t>
            </w:r>
          </w:p>
        </w:tc>
      </w:tr>
      <w:tr w:rsidR="00137C8F" w:rsidRPr="001028C5"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1028C5" w:rsidRDefault="00137C8F" w:rsidP="00CE08ED">
            <w:pPr>
              <w:widowControl w:val="0"/>
              <w:autoSpaceDE/>
              <w:autoSpaceDN/>
              <w:spacing w:after="60"/>
              <w:jc w:val="center"/>
              <w:rPr>
                <w:sz w:val="26"/>
                <w:szCs w:val="26"/>
              </w:rPr>
            </w:pPr>
            <w:r w:rsidRPr="001028C5">
              <w:rPr>
                <w:sz w:val="26"/>
                <w:szCs w:val="26"/>
                <w:lang w:bidi="en-US"/>
              </w:rPr>
              <w:t>2. Content of the Notice</w:t>
            </w:r>
          </w:p>
        </w:tc>
      </w:tr>
      <w:tr w:rsidR="00137C8F" w:rsidRPr="001028C5" w:rsidTr="00EA3FF4">
        <w:trPr>
          <w:trHeight w:val="20"/>
          <w:jc w:val="center"/>
        </w:trPr>
        <w:tc>
          <w:tcPr>
            <w:tcW w:w="10346" w:type="dxa"/>
            <w:gridSpan w:val="3"/>
            <w:tcBorders>
              <w:top w:val="single" w:sz="4" w:space="0" w:color="auto"/>
              <w:left w:val="single" w:sz="4" w:space="0" w:color="auto"/>
              <w:bottom w:val="single" w:sz="4" w:space="0" w:color="auto"/>
              <w:right w:val="single" w:sz="4" w:space="0" w:color="auto"/>
            </w:tcBorders>
          </w:tcPr>
          <w:p w:rsidR="00A65EC8" w:rsidRDefault="008039D0" w:rsidP="00D27853">
            <w:pPr>
              <w:widowControl w:val="0"/>
              <w:autoSpaceDE/>
              <w:autoSpaceDN/>
              <w:ind w:left="112" w:right="252"/>
              <w:contextualSpacing/>
              <w:jc w:val="both"/>
              <w:rPr>
                <w:sz w:val="26"/>
                <w:szCs w:val="26"/>
                <w:lang w:bidi="en-US"/>
              </w:rPr>
            </w:pPr>
            <w:r w:rsidRPr="009A6A41">
              <w:rPr>
                <w:sz w:val="26"/>
                <w:szCs w:val="26"/>
                <w:lang w:bidi="en-US"/>
              </w:rPr>
              <w:t>2.1. Quorum of the meeting of the Board of Directors of the Issuer, and results of voting on decision-making issues:</w:t>
            </w:r>
          </w:p>
          <w:p w:rsidR="00C271B6" w:rsidRPr="009A6A41" w:rsidRDefault="00424501" w:rsidP="00E87936">
            <w:pPr>
              <w:widowControl w:val="0"/>
              <w:autoSpaceDE/>
              <w:autoSpaceDN/>
              <w:ind w:left="112" w:right="252"/>
              <w:contextualSpacing/>
              <w:jc w:val="both"/>
              <w:rPr>
                <w:sz w:val="26"/>
                <w:szCs w:val="26"/>
              </w:rPr>
            </w:pPr>
            <w:r w:rsidRPr="009A6A41">
              <w:rPr>
                <w:sz w:val="26"/>
                <w:szCs w:val="26"/>
                <w:lang w:bidi="en-US"/>
              </w:rPr>
              <w:t>The quorum of the meeting of the Board of Directors: 11 out of the 11 members of the Board of Directors participated in the meeting, the required quorum was present.</w:t>
            </w:r>
          </w:p>
          <w:p w:rsidR="002F53F6" w:rsidRPr="009A6A41" w:rsidRDefault="002F53F6" w:rsidP="00E87936">
            <w:pPr>
              <w:widowControl w:val="0"/>
              <w:adjustRightInd w:val="0"/>
              <w:ind w:left="112" w:right="57"/>
              <w:contextualSpacing/>
              <w:outlineLvl w:val="2"/>
              <w:rPr>
                <w:sz w:val="26"/>
                <w:szCs w:val="26"/>
              </w:rPr>
            </w:pPr>
          </w:p>
          <w:p w:rsidR="008942EE" w:rsidRPr="009A6A41" w:rsidRDefault="008942EE" w:rsidP="00E87936">
            <w:pPr>
              <w:widowControl w:val="0"/>
              <w:adjustRightInd w:val="0"/>
              <w:ind w:left="112" w:right="57"/>
              <w:contextualSpacing/>
              <w:outlineLvl w:val="2"/>
              <w:rPr>
                <w:sz w:val="26"/>
                <w:szCs w:val="26"/>
              </w:rPr>
            </w:pPr>
            <w:r w:rsidRPr="009A6A41">
              <w:rPr>
                <w:sz w:val="26"/>
                <w:szCs w:val="26"/>
                <w:lang w:bidi="en-US"/>
              </w:rPr>
              <w:t>Results of voting on the issues:</w:t>
            </w:r>
          </w:p>
          <w:p w:rsidR="008039D0" w:rsidRPr="009A6A41" w:rsidRDefault="008942EE" w:rsidP="008039D0">
            <w:pPr>
              <w:ind w:left="112"/>
              <w:contextualSpacing/>
              <w:jc w:val="both"/>
              <w:rPr>
                <w:color w:val="000000"/>
                <w:sz w:val="26"/>
                <w:szCs w:val="26"/>
              </w:rPr>
            </w:pPr>
            <w:r w:rsidRPr="009A6A41">
              <w:rPr>
                <w:b/>
                <w:sz w:val="26"/>
                <w:szCs w:val="26"/>
                <w:lang w:bidi="en-US"/>
              </w:rPr>
              <w:t xml:space="preserve">Issue No. 1: FOR </w:t>
            </w:r>
            <w:r w:rsidRPr="009A6A41">
              <w:rPr>
                <w:sz w:val="26"/>
                <w:szCs w:val="26"/>
                <w:lang w:bidi="en-US"/>
              </w:rPr>
              <w:t>– 10, AGAINST – 0, ABSTAINED – 1.</w:t>
            </w:r>
          </w:p>
          <w:p w:rsidR="008E5E88" w:rsidRPr="009A6A41" w:rsidRDefault="008039D0" w:rsidP="008E5E88">
            <w:pPr>
              <w:ind w:left="112"/>
              <w:contextualSpacing/>
              <w:jc w:val="both"/>
              <w:rPr>
                <w:color w:val="000000"/>
                <w:sz w:val="26"/>
                <w:szCs w:val="26"/>
              </w:rPr>
            </w:pPr>
            <w:r w:rsidRPr="009A6A41">
              <w:rPr>
                <w:b/>
                <w:sz w:val="26"/>
                <w:szCs w:val="26"/>
                <w:lang w:bidi="en-US"/>
              </w:rPr>
              <w:t xml:space="preserve">Issue No. 2: FOR </w:t>
            </w:r>
            <w:r w:rsidRPr="009A6A41">
              <w:rPr>
                <w:sz w:val="26"/>
                <w:szCs w:val="26"/>
                <w:lang w:bidi="en-US"/>
              </w:rPr>
              <w:t>– 10, AGAINST – 0, ABSTAINED – 1.</w:t>
            </w:r>
          </w:p>
          <w:p w:rsidR="008E5E88" w:rsidRPr="009A6A41" w:rsidRDefault="008E5E88" w:rsidP="008E5E88">
            <w:pPr>
              <w:ind w:left="112"/>
              <w:contextualSpacing/>
              <w:jc w:val="both"/>
              <w:rPr>
                <w:color w:val="000000"/>
                <w:sz w:val="26"/>
                <w:szCs w:val="26"/>
              </w:rPr>
            </w:pPr>
            <w:r w:rsidRPr="009A6A41">
              <w:rPr>
                <w:b/>
                <w:sz w:val="26"/>
                <w:szCs w:val="26"/>
                <w:lang w:bidi="en-US"/>
              </w:rPr>
              <w:t xml:space="preserve">Issue No. 3: FOR </w:t>
            </w:r>
            <w:r w:rsidRPr="009A6A41">
              <w:rPr>
                <w:sz w:val="26"/>
                <w:szCs w:val="26"/>
                <w:lang w:bidi="en-US"/>
              </w:rPr>
              <w:t>– 9, AGAINST – 0, ABSTAINED – 2.</w:t>
            </w:r>
          </w:p>
          <w:p w:rsidR="008E5E88" w:rsidRPr="009A6A41" w:rsidRDefault="008E5E88" w:rsidP="008E5E88">
            <w:pPr>
              <w:ind w:left="112"/>
              <w:contextualSpacing/>
              <w:jc w:val="both"/>
              <w:rPr>
                <w:color w:val="000000"/>
                <w:sz w:val="26"/>
                <w:szCs w:val="26"/>
              </w:rPr>
            </w:pPr>
            <w:r w:rsidRPr="009A6A41">
              <w:rPr>
                <w:b/>
                <w:sz w:val="26"/>
                <w:szCs w:val="26"/>
                <w:lang w:bidi="en-US"/>
              </w:rPr>
              <w:t xml:space="preserve">Issue No. 4: FOR </w:t>
            </w:r>
            <w:r w:rsidRPr="009A6A41">
              <w:rPr>
                <w:i/>
                <w:sz w:val="26"/>
                <w:szCs w:val="26"/>
                <w:lang w:bidi="en-US"/>
              </w:rPr>
              <w:t>–</w:t>
            </w:r>
            <w:r w:rsidRPr="009A6A41">
              <w:rPr>
                <w:sz w:val="26"/>
                <w:szCs w:val="26"/>
                <w:lang w:bidi="en-US"/>
              </w:rPr>
              <w:t xml:space="preserve"> 8, AGAINST – 0, ABSTAINED – 3.</w:t>
            </w:r>
          </w:p>
          <w:p w:rsidR="00A65EC8" w:rsidRDefault="008E5E88" w:rsidP="008E5E88">
            <w:pPr>
              <w:ind w:left="112"/>
              <w:contextualSpacing/>
              <w:jc w:val="both"/>
              <w:rPr>
                <w:b/>
                <w:sz w:val="26"/>
                <w:szCs w:val="26"/>
                <w:lang w:bidi="en-US"/>
              </w:rPr>
            </w:pPr>
            <w:r w:rsidRPr="009A6A41">
              <w:rPr>
                <w:b/>
                <w:sz w:val="26"/>
                <w:szCs w:val="26"/>
                <w:lang w:bidi="en-US"/>
              </w:rPr>
              <w:t>Issue No. 5:</w:t>
            </w:r>
          </w:p>
          <w:p w:rsidR="008E5E88" w:rsidRPr="009A6A41" w:rsidRDefault="008E5E88" w:rsidP="008E5E88">
            <w:pPr>
              <w:ind w:left="112"/>
              <w:contextualSpacing/>
              <w:jc w:val="both"/>
              <w:rPr>
                <w:color w:val="000000"/>
                <w:sz w:val="26"/>
                <w:szCs w:val="26"/>
              </w:rPr>
            </w:pPr>
            <w:r w:rsidRPr="009A6A41">
              <w:rPr>
                <w:sz w:val="26"/>
                <w:szCs w:val="26"/>
                <w:lang w:bidi="en-US"/>
              </w:rPr>
              <w:t xml:space="preserve">Item </w:t>
            </w:r>
            <w:r w:rsidR="006E7B82">
              <w:rPr>
                <w:sz w:val="26"/>
                <w:szCs w:val="26"/>
                <w:lang w:bidi="en-US"/>
              </w:rPr>
              <w:t>No. </w:t>
            </w:r>
            <w:r w:rsidRPr="009A6A41">
              <w:rPr>
                <w:sz w:val="26"/>
                <w:szCs w:val="26"/>
                <w:lang w:bidi="en-US"/>
              </w:rPr>
              <w:t>1:</w:t>
            </w:r>
            <w:r w:rsidRPr="009A6A41">
              <w:rPr>
                <w:b/>
                <w:sz w:val="26"/>
                <w:szCs w:val="26"/>
                <w:lang w:bidi="en-US"/>
              </w:rPr>
              <w:t xml:space="preserve"> </w:t>
            </w:r>
            <w:r w:rsidRPr="006E7B82">
              <w:rPr>
                <w:b/>
                <w:sz w:val="26"/>
                <w:szCs w:val="26"/>
                <w:lang w:bidi="en-US"/>
              </w:rPr>
              <w:t>FOR</w:t>
            </w:r>
            <w:r w:rsidRPr="009A6A41">
              <w:rPr>
                <w:sz w:val="26"/>
                <w:szCs w:val="26"/>
                <w:lang w:bidi="en-US"/>
              </w:rPr>
              <w:t xml:space="preserve"> – 11, AGAINST – 0, ABSTAINED – 0;</w:t>
            </w:r>
          </w:p>
          <w:p w:rsidR="008E5E88" w:rsidRPr="009A6A41" w:rsidRDefault="008E5E88" w:rsidP="008E5E88">
            <w:pPr>
              <w:ind w:left="112"/>
              <w:contextualSpacing/>
              <w:jc w:val="both"/>
              <w:rPr>
                <w:color w:val="000000"/>
                <w:sz w:val="26"/>
                <w:szCs w:val="26"/>
              </w:rPr>
            </w:pPr>
            <w:r w:rsidRPr="009A6A41">
              <w:rPr>
                <w:sz w:val="26"/>
                <w:szCs w:val="26"/>
                <w:lang w:bidi="en-US"/>
              </w:rPr>
              <w:t>Item No.</w:t>
            </w:r>
            <w:r w:rsidR="006E7B82">
              <w:rPr>
                <w:sz w:val="26"/>
                <w:szCs w:val="26"/>
                <w:lang w:bidi="en-US"/>
              </w:rPr>
              <w:t> </w:t>
            </w:r>
            <w:r w:rsidRPr="009A6A41">
              <w:rPr>
                <w:sz w:val="26"/>
                <w:szCs w:val="26"/>
                <w:lang w:bidi="en-US"/>
              </w:rPr>
              <w:t xml:space="preserve">2: </w:t>
            </w:r>
            <w:r w:rsidRPr="006E7B82">
              <w:rPr>
                <w:b/>
                <w:sz w:val="26"/>
                <w:szCs w:val="26"/>
                <w:lang w:bidi="en-US"/>
              </w:rPr>
              <w:t>FOR</w:t>
            </w:r>
            <w:r w:rsidRPr="009A6A41">
              <w:rPr>
                <w:sz w:val="26"/>
                <w:szCs w:val="26"/>
                <w:lang w:bidi="en-US"/>
              </w:rPr>
              <w:t xml:space="preserve"> – 11, AGAINST – 0, ABSTAINED – 0;</w:t>
            </w:r>
          </w:p>
          <w:p w:rsidR="00D6050E" w:rsidRPr="009A6A41" w:rsidRDefault="00D6050E" w:rsidP="00D6050E">
            <w:pPr>
              <w:ind w:left="112"/>
              <w:contextualSpacing/>
              <w:jc w:val="both"/>
              <w:rPr>
                <w:color w:val="000000"/>
                <w:sz w:val="26"/>
                <w:szCs w:val="26"/>
              </w:rPr>
            </w:pPr>
            <w:r w:rsidRPr="009A6A41">
              <w:rPr>
                <w:b/>
                <w:sz w:val="26"/>
                <w:szCs w:val="26"/>
                <w:lang w:bidi="en-US"/>
              </w:rPr>
              <w:t xml:space="preserve">Issue No. 6: FOR </w:t>
            </w:r>
            <w:r w:rsidRPr="009A6A41">
              <w:rPr>
                <w:sz w:val="26"/>
                <w:szCs w:val="26"/>
                <w:lang w:bidi="en-US"/>
              </w:rPr>
              <w:t>– 9, AGAINST – 0, ABSTAINED – 2.</w:t>
            </w:r>
          </w:p>
          <w:p w:rsidR="00D6050E" w:rsidRPr="009A6A41" w:rsidRDefault="00D6050E" w:rsidP="00D6050E">
            <w:pPr>
              <w:ind w:left="112"/>
              <w:contextualSpacing/>
              <w:jc w:val="both"/>
              <w:rPr>
                <w:color w:val="000000"/>
                <w:sz w:val="26"/>
                <w:szCs w:val="26"/>
              </w:rPr>
            </w:pPr>
            <w:r w:rsidRPr="009A6A41">
              <w:rPr>
                <w:b/>
                <w:sz w:val="26"/>
                <w:szCs w:val="26"/>
                <w:lang w:bidi="en-US"/>
              </w:rPr>
              <w:t xml:space="preserve">Issue No. 7: FOR </w:t>
            </w:r>
            <w:r w:rsidRPr="009A6A41">
              <w:rPr>
                <w:sz w:val="26"/>
                <w:szCs w:val="26"/>
                <w:lang w:bidi="en-US"/>
              </w:rPr>
              <w:t>– 10, AGAINST – 0, ABSTAINED – 1.</w:t>
            </w:r>
          </w:p>
          <w:p w:rsidR="00D6050E" w:rsidRPr="009A6A41" w:rsidRDefault="00D6050E" w:rsidP="00D6050E">
            <w:pPr>
              <w:ind w:left="112"/>
              <w:contextualSpacing/>
              <w:jc w:val="both"/>
              <w:rPr>
                <w:color w:val="000000"/>
                <w:sz w:val="26"/>
                <w:szCs w:val="26"/>
              </w:rPr>
            </w:pPr>
            <w:r w:rsidRPr="009A6A41">
              <w:rPr>
                <w:b/>
                <w:sz w:val="26"/>
                <w:szCs w:val="26"/>
                <w:lang w:bidi="en-US"/>
              </w:rPr>
              <w:t xml:space="preserve">Issue No. 8: FOR </w:t>
            </w:r>
            <w:r w:rsidRPr="009A6A41">
              <w:rPr>
                <w:sz w:val="26"/>
                <w:szCs w:val="26"/>
                <w:lang w:bidi="en-US"/>
              </w:rPr>
              <w:t>– 9, AGAINST – 1, ABSTAINED – 1.</w:t>
            </w:r>
          </w:p>
          <w:p w:rsidR="008039D0" w:rsidRPr="009A6A41" w:rsidRDefault="008039D0" w:rsidP="008039D0">
            <w:pPr>
              <w:ind w:left="112"/>
              <w:contextualSpacing/>
              <w:jc w:val="both"/>
              <w:rPr>
                <w:color w:val="000000"/>
                <w:sz w:val="26"/>
                <w:szCs w:val="26"/>
              </w:rPr>
            </w:pPr>
          </w:p>
          <w:p w:rsidR="00F80826" w:rsidRPr="009A6A41" w:rsidRDefault="00424501" w:rsidP="002F53F6">
            <w:pPr>
              <w:widowControl w:val="0"/>
              <w:autoSpaceDE/>
              <w:autoSpaceDN/>
              <w:ind w:left="112" w:right="252"/>
              <w:contextualSpacing/>
              <w:jc w:val="both"/>
              <w:rPr>
                <w:sz w:val="26"/>
                <w:szCs w:val="26"/>
              </w:rPr>
            </w:pPr>
            <w:r w:rsidRPr="009A6A41">
              <w:rPr>
                <w:sz w:val="26"/>
                <w:szCs w:val="26"/>
                <w:lang w:bidi="en-US"/>
              </w:rPr>
              <w:t>2.2. Contents of resolutions approved by the Board of Directors of the Issuer:</w:t>
            </w:r>
          </w:p>
          <w:p w:rsidR="002F53F6" w:rsidRPr="009A6A41" w:rsidRDefault="002F53F6" w:rsidP="002F53F6">
            <w:pPr>
              <w:widowControl w:val="0"/>
              <w:autoSpaceDE/>
              <w:autoSpaceDN/>
              <w:ind w:left="112" w:right="252"/>
              <w:contextualSpacing/>
              <w:jc w:val="both"/>
              <w:rPr>
                <w:sz w:val="26"/>
                <w:szCs w:val="26"/>
              </w:rPr>
            </w:pPr>
          </w:p>
          <w:p w:rsidR="00E23891" w:rsidRPr="009A6A41" w:rsidRDefault="00424501" w:rsidP="004C5DAE">
            <w:pPr>
              <w:widowControl w:val="0"/>
              <w:autoSpaceDE/>
              <w:autoSpaceDN/>
              <w:ind w:left="112" w:right="57"/>
              <w:contextualSpacing/>
              <w:jc w:val="both"/>
              <w:rPr>
                <w:b/>
                <w:bCs/>
                <w:sz w:val="26"/>
                <w:szCs w:val="26"/>
              </w:rPr>
            </w:pPr>
            <w:r w:rsidRPr="009A6A41">
              <w:rPr>
                <w:b/>
                <w:sz w:val="26"/>
                <w:szCs w:val="26"/>
                <w:lang w:bidi="en-US"/>
              </w:rPr>
              <w:t>ISSUE No. 1: On approval of candidates for certain positions within the Company determined by the Board of Directors of the Company.</w:t>
            </w:r>
          </w:p>
          <w:p w:rsidR="00C248B4" w:rsidRPr="009A6A41" w:rsidRDefault="00C248B4" w:rsidP="007A2344">
            <w:pPr>
              <w:widowControl w:val="0"/>
              <w:autoSpaceDE/>
              <w:autoSpaceDN/>
              <w:ind w:left="112" w:right="57" w:firstLine="567"/>
              <w:contextualSpacing/>
              <w:jc w:val="both"/>
              <w:rPr>
                <w:bCs/>
                <w:sz w:val="26"/>
                <w:szCs w:val="26"/>
              </w:rPr>
            </w:pPr>
            <w:r w:rsidRPr="009A6A41">
              <w:rPr>
                <w:sz w:val="26"/>
                <w:szCs w:val="26"/>
                <w:lang w:bidi="en-US"/>
              </w:rPr>
              <w:t>Agree on the candidacy of Vladimir Anatolevich Kopylov to occupy the position of Deputy General Director – Director of Novgorodenergo branch of IDGC of North-West, PJSC.</w:t>
            </w:r>
          </w:p>
          <w:p w:rsidR="009D1353" w:rsidRPr="009A6A41" w:rsidRDefault="00424501" w:rsidP="007A2344">
            <w:pPr>
              <w:widowControl w:val="0"/>
              <w:autoSpaceDE/>
              <w:autoSpaceDN/>
              <w:ind w:left="112" w:right="57" w:firstLine="567"/>
              <w:contextualSpacing/>
              <w:jc w:val="both"/>
              <w:rPr>
                <w:b/>
                <w:sz w:val="26"/>
                <w:szCs w:val="26"/>
              </w:rPr>
            </w:pPr>
            <w:r w:rsidRPr="009A6A41">
              <w:rPr>
                <w:b/>
                <w:sz w:val="26"/>
                <w:szCs w:val="26"/>
                <w:lang w:bidi="en-US"/>
              </w:rPr>
              <w:lastRenderedPageBreak/>
              <w:t>Decision taken.</w:t>
            </w:r>
          </w:p>
          <w:p w:rsidR="00A90C9F" w:rsidRPr="009A6A41" w:rsidRDefault="00A90C9F" w:rsidP="004C5DAE">
            <w:pPr>
              <w:widowControl w:val="0"/>
              <w:autoSpaceDE/>
              <w:autoSpaceDN/>
              <w:ind w:left="112" w:right="57" w:firstLine="567"/>
              <w:contextualSpacing/>
              <w:jc w:val="both"/>
              <w:rPr>
                <w:b/>
                <w:sz w:val="26"/>
                <w:szCs w:val="26"/>
              </w:rPr>
            </w:pPr>
          </w:p>
          <w:p w:rsidR="00C248B4" w:rsidRPr="009A6A41" w:rsidRDefault="00B96F31" w:rsidP="00095E67">
            <w:pPr>
              <w:widowControl w:val="0"/>
              <w:tabs>
                <w:tab w:val="left" w:pos="43"/>
                <w:tab w:val="left" w:pos="993"/>
              </w:tabs>
              <w:ind w:right="57" w:firstLine="709"/>
              <w:jc w:val="both"/>
              <w:rPr>
                <w:b/>
                <w:bCs/>
                <w:sz w:val="26"/>
                <w:szCs w:val="26"/>
              </w:rPr>
            </w:pPr>
            <w:r w:rsidRPr="009A6A41">
              <w:rPr>
                <w:b/>
                <w:sz w:val="26"/>
                <w:szCs w:val="26"/>
                <w:lang w:bidi="en-US"/>
              </w:rPr>
              <w:t>ISSUE No. 2: On review of reports of the Committees Board of Directors of IDGC of North-West, PJSC</w:t>
            </w:r>
            <w:r w:rsidR="00A65EC8">
              <w:rPr>
                <w:b/>
                <w:sz w:val="26"/>
                <w:szCs w:val="26"/>
                <w:lang w:bidi="en-US"/>
              </w:rPr>
              <w:t xml:space="preserve"> </w:t>
            </w:r>
            <w:r w:rsidRPr="009A6A41">
              <w:rPr>
                <w:b/>
                <w:sz w:val="26"/>
                <w:szCs w:val="26"/>
                <w:lang w:bidi="en-US"/>
              </w:rPr>
              <w:t>on the work for 2018</w:t>
            </w:r>
            <w:r w:rsidR="006E7B82">
              <w:rPr>
                <w:b/>
                <w:sz w:val="26"/>
                <w:szCs w:val="26"/>
                <w:lang w:bidi="en-US"/>
              </w:rPr>
              <w:t>-</w:t>
            </w:r>
            <w:r w:rsidRPr="009A6A41">
              <w:rPr>
                <w:b/>
                <w:sz w:val="26"/>
                <w:szCs w:val="26"/>
                <w:lang w:bidi="en-US"/>
              </w:rPr>
              <w:t xml:space="preserve">2019 corporate </w:t>
            </w:r>
            <w:proofErr w:type="gramStart"/>
            <w:r w:rsidRPr="009A6A41">
              <w:rPr>
                <w:b/>
                <w:sz w:val="26"/>
                <w:szCs w:val="26"/>
                <w:lang w:bidi="en-US"/>
              </w:rPr>
              <w:t>year</w:t>
            </w:r>
            <w:proofErr w:type="gramEnd"/>
            <w:r w:rsidRPr="009A6A41">
              <w:rPr>
                <w:b/>
                <w:sz w:val="26"/>
                <w:szCs w:val="26"/>
                <w:lang w:bidi="en-US"/>
              </w:rPr>
              <w:t>.</w:t>
            </w:r>
          </w:p>
          <w:p w:rsidR="00C248B4" w:rsidRPr="009A6A41" w:rsidRDefault="00C248B4" w:rsidP="00095E67">
            <w:pPr>
              <w:widowControl w:val="0"/>
              <w:tabs>
                <w:tab w:val="left" w:pos="43"/>
                <w:tab w:val="left" w:pos="185"/>
                <w:tab w:val="left" w:pos="993"/>
              </w:tabs>
              <w:ind w:left="43" w:right="57" w:firstLine="666"/>
              <w:jc w:val="both"/>
              <w:rPr>
                <w:color w:val="000000"/>
                <w:sz w:val="26"/>
                <w:szCs w:val="26"/>
              </w:rPr>
            </w:pPr>
            <w:r w:rsidRPr="009A6A41">
              <w:rPr>
                <w:sz w:val="26"/>
                <w:szCs w:val="26"/>
                <w:lang w:bidi="en-US"/>
              </w:rPr>
              <w:t>Take under advisement the results of the activities of the Committees under the Board of Directors of IDGC of North-West, PJSC in the corporate year 2018-2019 in accordance with</w:t>
            </w:r>
            <w:r w:rsidRPr="009A6A41">
              <w:rPr>
                <w:sz w:val="26"/>
                <w:szCs w:val="26"/>
                <w:lang w:bidi="en-US"/>
              </w:rPr>
              <w:br/>
              <w:t>Appendices No 1</w:t>
            </w:r>
            <w:r w:rsidR="006E7B82">
              <w:rPr>
                <w:sz w:val="26"/>
                <w:szCs w:val="26"/>
                <w:lang w:bidi="en-US"/>
              </w:rPr>
              <w:t>–</w:t>
            </w:r>
            <w:r w:rsidRPr="009A6A41">
              <w:rPr>
                <w:sz w:val="26"/>
                <w:szCs w:val="26"/>
                <w:lang w:bidi="en-US"/>
              </w:rPr>
              <w:t>5 to this decision of the Board of Directors of the Company.</w:t>
            </w:r>
          </w:p>
          <w:p w:rsidR="0065523E" w:rsidRPr="009A6A41" w:rsidRDefault="0065523E" w:rsidP="00095E67">
            <w:pPr>
              <w:widowControl w:val="0"/>
              <w:tabs>
                <w:tab w:val="left" w:pos="43"/>
                <w:tab w:val="left" w:pos="185"/>
              </w:tabs>
              <w:autoSpaceDE/>
              <w:autoSpaceDN/>
              <w:ind w:left="43" w:right="57" w:firstLine="666"/>
              <w:contextualSpacing/>
              <w:jc w:val="both"/>
              <w:rPr>
                <w:b/>
                <w:sz w:val="26"/>
                <w:szCs w:val="26"/>
              </w:rPr>
            </w:pPr>
            <w:r w:rsidRPr="009A6A41">
              <w:rPr>
                <w:b/>
                <w:sz w:val="26"/>
                <w:szCs w:val="26"/>
                <w:lang w:bidi="en-US"/>
              </w:rPr>
              <w:t>Decision taken.</w:t>
            </w:r>
          </w:p>
          <w:p w:rsidR="00B871D4" w:rsidRPr="009A6A41" w:rsidRDefault="00B871D4" w:rsidP="00E5134B">
            <w:pPr>
              <w:widowControl w:val="0"/>
              <w:autoSpaceDE/>
              <w:autoSpaceDN/>
              <w:ind w:left="112" w:right="57" w:firstLine="567"/>
              <w:contextualSpacing/>
              <w:jc w:val="both"/>
              <w:rPr>
                <w:sz w:val="26"/>
                <w:szCs w:val="26"/>
              </w:rPr>
            </w:pPr>
          </w:p>
          <w:p w:rsidR="00C248B4" w:rsidRPr="009A6A41" w:rsidRDefault="001E2676" w:rsidP="00095E67">
            <w:pPr>
              <w:tabs>
                <w:tab w:val="left" w:pos="993"/>
                <w:tab w:val="left" w:pos="1134"/>
              </w:tabs>
              <w:autoSpaceDE/>
              <w:autoSpaceDN/>
              <w:ind w:left="43" w:right="40" w:firstLine="666"/>
              <w:jc w:val="both"/>
              <w:rPr>
                <w:b/>
                <w:bCs/>
                <w:sz w:val="26"/>
                <w:szCs w:val="26"/>
                <w:lang w:eastAsia="ar-SA"/>
              </w:rPr>
            </w:pPr>
            <w:r w:rsidRPr="009A6A41">
              <w:rPr>
                <w:b/>
                <w:sz w:val="26"/>
                <w:szCs w:val="26"/>
                <w:lang w:bidi="en-US"/>
              </w:rPr>
              <w:t>ISSUE No. 3: On consideration of the report on progress in implementing the Register of Non-C</w:t>
            </w:r>
            <w:r w:rsidR="006E7B82">
              <w:rPr>
                <w:b/>
                <w:sz w:val="26"/>
                <w:szCs w:val="26"/>
                <w:lang w:bidi="en-US"/>
              </w:rPr>
              <w:t>ore Assets of the Company in Q2 </w:t>
            </w:r>
            <w:r w:rsidRPr="009A6A41">
              <w:rPr>
                <w:b/>
                <w:sz w:val="26"/>
                <w:szCs w:val="26"/>
                <w:lang w:bidi="en-US"/>
              </w:rPr>
              <w:t>2019.</w:t>
            </w:r>
          </w:p>
          <w:p w:rsidR="00C248B4" w:rsidRPr="009A6A41" w:rsidRDefault="00C248B4" w:rsidP="00095E67">
            <w:pPr>
              <w:tabs>
                <w:tab w:val="left" w:pos="993"/>
                <w:tab w:val="left" w:pos="1134"/>
              </w:tabs>
              <w:autoSpaceDE/>
              <w:autoSpaceDN/>
              <w:ind w:left="43" w:right="40" w:firstLine="666"/>
              <w:jc w:val="both"/>
              <w:rPr>
                <w:bCs/>
                <w:sz w:val="26"/>
                <w:szCs w:val="26"/>
                <w:lang w:eastAsia="ar-SA"/>
              </w:rPr>
            </w:pPr>
            <w:r w:rsidRPr="009A6A41">
              <w:rPr>
                <w:sz w:val="26"/>
                <w:szCs w:val="26"/>
                <w:lang w:bidi="en-US"/>
              </w:rPr>
              <w:t>1.</w:t>
            </w:r>
            <w:r w:rsidRPr="009A6A41">
              <w:rPr>
                <w:sz w:val="26"/>
                <w:szCs w:val="26"/>
                <w:lang w:bidi="en-US"/>
              </w:rPr>
              <w:tab/>
              <w:t>Take under advisement the Report on implementation of the Register of Non-Core Assets of IDGC of North-West, PJS</w:t>
            </w:r>
            <w:r w:rsidR="006E7B82">
              <w:rPr>
                <w:sz w:val="26"/>
                <w:szCs w:val="26"/>
                <w:lang w:bidi="en-US"/>
              </w:rPr>
              <w:t>C (hereinafter - Company) in Q2 </w:t>
            </w:r>
            <w:r w:rsidRPr="009A6A41">
              <w:rPr>
                <w:sz w:val="26"/>
                <w:szCs w:val="26"/>
                <w:lang w:bidi="en-US"/>
              </w:rPr>
              <w:t xml:space="preserve">2019 </w:t>
            </w:r>
            <w:r w:rsidR="006E7B82">
              <w:rPr>
                <w:sz w:val="26"/>
                <w:szCs w:val="26"/>
                <w:lang w:bidi="en-US"/>
              </w:rPr>
              <w:t>in accordance with Appendix No. </w:t>
            </w:r>
            <w:r w:rsidRPr="009A6A41">
              <w:rPr>
                <w:sz w:val="26"/>
                <w:szCs w:val="26"/>
                <w:lang w:bidi="en-US"/>
              </w:rPr>
              <w:t>6 to this decision of the Board of Directors of the Company.</w:t>
            </w:r>
          </w:p>
          <w:p w:rsidR="00C248B4" w:rsidRPr="009A6A41" w:rsidRDefault="00C248B4" w:rsidP="00095E67">
            <w:pPr>
              <w:tabs>
                <w:tab w:val="left" w:pos="993"/>
                <w:tab w:val="left" w:pos="1134"/>
              </w:tabs>
              <w:autoSpaceDE/>
              <w:autoSpaceDN/>
              <w:ind w:left="43" w:right="40" w:firstLine="666"/>
              <w:jc w:val="both"/>
              <w:rPr>
                <w:bCs/>
                <w:sz w:val="26"/>
                <w:szCs w:val="26"/>
                <w:lang w:eastAsia="ar-SA"/>
              </w:rPr>
            </w:pPr>
            <w:r w:rsidRPr="009A6A41">
              <w:rPr>
                <w:sz w:val="26"/>
                <w:szCs w:val="26"/>
                <w:lang w:bidi="en-US"/>
              </w:rPr>
              <w:t>2.</w:t>
            </w:r>
            <w:r w:rsidRPr="009A6A41">
              <w:rPr>
                <w:sz w:val="26"/>
                <w:szCs w:val="26"/>
                <w:lang w:bidi="en-US"/>
              </w:rPr>
              <w:tab/>
              <w:t>Approve of restated register of non-core assets of the Company as of 30.06.2019 in accordance to Appendix No.</w:t>
            </w:r>
            <w:r w:rsidR="006E7B82">
              <w:rPr>
                <w:sz w:val="26"/>
                <w:szCs w:val="26"/>
                <w:lang w:bidi="en-US"/>
              </w:rPr>
              <w:t> </w:t>
            </w:r>
            <w:r w:rsidRPr="009A6A41">
              <w:rPr>
                <w:sz w:val="26"/>
                <w:szCs w:val="26"/>
                <w:lang w:bidi="en-US"/>
              </w:rPr>
              <w:t>7 to this decision of the Board of Directors of the Company.</w:t>
            </w:r>
          </w:p>
          <w:p w:rsidR="00385C05" w:rsidRPr="009A6A41" w:rsidRDefault="00385C05" w:rsidP="00385C05">
            <w:pPr>
              <w:widowControl w:val="0"/>
              <w:tabs>
                <w:tab w:val="left" w:pos="43"/>
                <w:tab w:val="left" w:pos="185"/>
              </w:tabs>
              <w:autoSpaceDE/>
              <w:autoSpaceDN/>
              <w:ind w:left="43" w:right="57" w:firstLine="666"/>
              <w:contextualSpacing/>
              <w:jc w:val="both"/>
              <w:rPr>
                <w:b/>
                <w:sz w:val="26"/>
                <w:szCs w:val="26"/>
              </w:rPr>
            </w:pPr>
            <w:r w:rsidRPr="009A6A41">
              <w:rPr>
                <w:b/>
                <w:sz w:val="26"/>
                <w:szCs w:val="26"/>
                <w:lang w:bidi="en-US"/>
              </w:rPr>
              <w:t>Decision taken.</w:t>
            </w:r>
          </w:p>
          <w:p w:rsidR="00385C05" w:rsidRPr="009A6A41" w:rsidRDefault="00385C05" w:rsidP="00385C05">
            <w:pPr>
              <w:tabs>
                <w:tab w:val="left" w:pos="993"/>
                <w:tab w:val="left" w:pos="1134"/>
              </w:tabs>
              <w:autoSpaceDE/>
              <w:autoSpaceDN/>
              <w:ind w:right="40"/>
              <w:jc w:val="both"/>
              <w:rPr>
                <w:b/>
                <w:bCs/>
                <w:sz w:val="26"/>
                <w:szCs w:val="26"/>
                <w:lang w:eastAsia="ar-SA"/>
              </w:rPr>
            </w:pPr>
          </w:p>
          <w:p w:rsidR="004D3639" w:rsidRPr="009A6A41" w:rsidRDefault="004D3639" w:rsidP="004C5DAE">
            <w:pPr>
              <w:widowControl w:val="0"/>
              <w:autoSpaceDE/>
              <w:autoSpaceDN/>
              <w:ind w:left="112" w:right="57" w:firstLine="567"/>
              <w:contextualSpacing/>
              <w:jc w:val="both"/>
              <w:rPr>
                <w:b/>
                <w:sz w:val="26"/>
                <w:szCs w:val="26"/>
              </w:rPr>
            </w:pPr>
            <w:r w:rsidRPr="009A6A41">
              <w:rPr>
                <w:b/>
                <w:sz w:val="26"/>
                <w:szCs w:val="26"/>
                <w:lang w:bidi="en-US"/>
              </w:rPr>
              <w:t>ISSUE No. 4: Report of the Sole Executive Body of the Company on provision</w:t>
            </w:r>
            <w:r w:rsidR="006E7B82">
              <w:rPr>
                <w:b/>
                <w:sz w:val="26"/>
                <w:szCs w:val="26"/>
                <w:lang w:bidi="en-US"/>
              </w:rPr>
              <w:t xml:space="preserve"> for insurance protection in Q2 </w:t>
            </w:r>
            <w:r w:rsidRPr="009A6A41">
              <w:rPr>
                <w:b/>
                <w:sz w:val="26"/>
                <w:szCs w:val="26"/>
                <w:lang w:bidi="en-US"/>
              </w:rPr>
              <w:t>2019.</w:t>
            </w:r>
          </w:p>
          <w:p w:rsidR="0011112A" w:rsidRPr="009A6A41" w:rsidRDefault="0011112A" w:rsidP="0011112A">
            <w:pPr>
              <w:widowControl w:val="0"/>
              <w:autoSpaceDE/>
              <w:autoSpaceDN/>
              <w:ind w:left="112" w:right="57" w:firstLine="567"/>
              <w:contextualSpacing/>
              <w:jc w:val="both"/>
              <w:rPr>
                <w:sz w:val="26"/>
                <w:szCs w:val="26"/>
              </w:rPr>
            </w:pPr>
            <w:r w:rsidRPr="009A6A41">
              <w:rPr>
                <w:sz w:val="26"/>
                <w:szCs w:val="26"/>
                <w:lang w:bidi="en-US"/>
              </w:rPr>
              <w:t xml:space="preserve">Take note of the report of the Company’s Sole Executive Body on provision for insurance </w:t>
            </w:r>
            <w:r w:rsidR="006E7B82">
              <w:rPr>
                <w:sz w:val="26"/>
                <w:szCs w:val="26"/>
                <w:lang w:bidi="en-US"/>
              </w:rPr>
              <w:t>protection of the Company in Q2</w:t>
            </w:r>
            <w:r w:rsidR="006E7B82" w:rsidRPr="006E7B82">
              <w:rPr>
                <w:sz w:val="26"/>
                <w:szCs w:val="26"/>
                <w:lang w:bidi="en-US"/>
              </w:rPr>
              <w:t> </w:t>
            </w:r>
            <w:r w:rsidRPr="009A6A41">
              <w:rPr>
                <w:sz w:val="26"/>
                <w:szCs w:val="26"/>
                <w:lang w:bidi="en-US"/>
              </w:rPr>
              <w:t xml:space="preserve">2019 </w:t>
            </w:r>
            <w:r w:rsidR="006E7B82">
              <w:rPr>
                <w:sz w:val="26"/>
                <w:szCs w:val="26"/>
                <w:lang w:bidi="en-US"/>
              </w:rPr>
              <w:t>in accordance with Appendix No. </w:t>
            </w:r>
            <w:r w:rsidRPr="009A6A41">
              <w:rPr>
                <w:sz w:val="26"/>
                <w:szCs w:val="26"/>
                <w:lang w:bidi="en-US"/>
              </w:rPr>
              <w:t>8 to this resolution of the Board of Directors of the Company.</w:t>
            </w:r>
          </w:p>
          <w:p w:rsidR="004D3639" w:rsidRPr="009A6A41" w:rsidRDefault="004D3639" w:rsidP="004D3639">
            <w:pPr>
              <w:widowControl w:val="0"/>
              <w:autoSpaceDE/>
              <w:autoSpaceDN/>
              <w:ind w:left="112" w:right="57" w:firstLine="567"/>
              <w:contextualSpacing/>
              <w:jc w:val="both"/>
              <w:rPr>
                <w:b/>
                <w:sz w:val="26"/>
                <w:szCs w:val="26"/>
              </w:rPr>
            </w:pPr>
            <w:r w:rsidRPr="009A6A41">
              <w:rPr>
                <w:b/>
                <w:sz w:val="26"/>
                <w:szCs w:val="26"/>
                <w:lang w:bidi="en-US"/>
              </w:rPr>
              <w:t>Decision taken.</w:t>
            </w:r>
          </w:p>
          <w:p w:rsidR="004D3639" w:rsidRPr="009A6A41" w:rsidRDefault="004D3639" w:rsidP="004C5DAE">
            <w:pPr>
              <w:widowControl w:val="0"/>
              <w:autoSpaceDE/>
              <w:autoSpaceDN/>
              <w:ind w:left="112" w:right="57" w:firstLine="567"/>
              <w:contextualSpacing/>
              <w:jc w:val="both"/>
              <w:rPr>
                <w:sz w:val="26"/>
                <w:szCs w:val="26"/>
              </w:rPr>
            </w:pPr>
          </w:p>
          <w:p w:rsidR="00A65EC8" w:rsidRDefault="004D3639" w:rsidP="0011112A">
            <w:pPr>
              <w:widowControl w:val="0"/>
              <w:autoSpaceDE/>
              <w:autoSpaceDN/>
              <w:ind w:left="112" w:right="57" w:firstLine="567"/>
              <w:contextualSpacing/>
              <w:jc w:val="both"/>
              <w:rPr>
                <w:b/>
                <w:sz w:val="26"/>
                <w:szCs w:val="26"/>
                <w:lang w:bidi="en-US"/>
              </w:rPr>
            </w:pPr>
            <w:r w:rsidRPr="009A6A41">
              <w:rPr>
                <w:b/>
                <w:sz w:val="26"/>
                <w:szCs w:val="26"/>
                <w:lang w:bidi="en-US"/>
              </w:rPr>
              <w:t>ISSUE No. 5:</w:t>
            </w:r>
            <w:r w:rsidRPr="009A6A41">
              <w:rPr>
                <w:sz w:val="26"/>
                <w:szCs w:val="26"/>
                <w:lang w:bidi="en-US"/>
              </w:rPr>
              <w:t xml:space="preserve"> </w:t>
            </w:r>
            <w:r w:rsidRPr="009A6A41">
              <w:rPr>
                <w:b/>
                <w:sz w:val="26"/>
                <w:szCs w:val="26"/>
                <w:lang w:bidi="en-US"/>
              </w:rPr>
              <w:t>On agreement on members of the Management Board of the Company simultaneously holding offices with management bodies of other organizations and other paid positions in other organizations.</w:t>
            </w:r>
          </w:p>
          <w:p w:rsidR="0011112A" w:rsidRPr="009A6A41" w:rsidRDefault="0011112A" w:rsidP="0011112A">
            <w:pPr>
              <w:widowControl w:val="0"/>
              <w:autoSpaceDE/>
              <w:autoSpaceDN/>
              <w:ind w:left="112" w:right="57" w:firstLine="567"/>
              <w:contextualSpacing/>
              <w:jc w:val="both"/>
              <w:rPr>
                <w:sz w:val="26"/>
                <w:szCs w:val="26"/>
              </w:rPr>
            </w:pPr>
            <w:r w:rsidRPr="009A6A41">
              <w:rPr>
                <w:sz w:val="26"/>
                <w:szCs w:val="26"/>
                <w:lang w:bidi="en-US"/>
              </w:rPr>
              <w:t xml:space="preserve">1. Agree that the member of the Management Board of IDGC of North-West PJSC Lyudmila Vladimirovna Shadrina may concurrently hold office of member of the Board of Directors of </w:t>
            </w:r>
            <w:proofErr w:type="spellStart"/>
            <w:r w:rsidRPr="009A6A41">
              <w:rPr>
                <w:sz w:val="26"/>
                <w:szCs w:val="26"/>
                <w:lang w:bidi="en-US"/>
              </w:rPr>
              <w:t>Pskovenergosbyt</w:t>
            </w:r>
            <w:proofErr w:type="spellEnd"/>
            <w:r w:rsidR="006E7B82">
              <w:rPr>
                <w:sz w:val="26"/>
                <w:szCs w:val="26"/>
                <w:lang w:bidi="en-US"/>
              </w:rPr>
              <w:t>,</w:t>
            </w:r>
            <w:r w:rsidRPr="009A6A41">
              <w:rPr>
                <w:sz w:val="26"/>
                <w:szCs w:val="26"/>
                <w:lang w:bidi="en-US"/>
              </w:rPr>
              <w:t xml:space="preserve"> </w:t>
            </w:r>
            <w:proofErr w:type="spellStart"/>
            <w:r w:rsidRPr="009A6A41">
              <w:rPr>
                <w:sz w:val="26"/>
                <w:szCs w:val="26"/>
                <w:lang w:bidi="en-US"/>
              </w:rPr>
              <w:t>JSC</w:t>
            </w:r>
            <w:proofErr w:type="spellEnd"/>
            <w:r w:rsidRPr="009A6A41">
              <w:rPr>
                <w:sz w:val="26"/>
                <w:szCs w:val="26"/>
                <w:lang w:bidi="en-US"/>
              </w:rPr>
              <w:t>.</w:t>
            </w:r>
          </w:p>
          <w:p w:rsidR="004D3639" w:rsidRPr="009A6A41" w:rsidRDefault="004D3639" w:rsidP="0011112A">
            <w:pPr>
              <w:widowControl w:val="0"/>
              <w:autoSpaceDE/>
              <w:autoSpaceDN/>
              <w:ind w:left="112" w:right="57" w:firstLine="567"/>
              <w:contextualSpacing/>
              <w:jc w:val="both"/>
              <w:rPr>
                <w:b/>
                <w:sz w:val="26"/>
                <w:szCs w:val="26"/>
              </w:rPr>
            </w:pPr>
            <w:r w:rsidRPr="009A6A41">
              <w:rPr>
                <w:b/>
                <w:sz w:val="26"/>
                <w:szCs w:val="26"/>
                <w:lang w:bidi="en-US"/>
              </w:rPr>
              <w:t>Decision taken.</w:t>
            </w:r>
          </w:p>
          <w:p w:rsidR="004D3639" w:rsidRPr="009A6A41" w:rsidRDefault="0011112A" w:rsidP="0011112A">
            <w:pPr>
              <w:widowControl w:val="0"/>
              <w:autoSpaceDE/>
              <w:autoSpaceDN/>
              <w:ind w:left="112" w:right="57" w:firstLine="567"/>
              <w:contextualSpacing/>
              <w:jc w:val="both"/>
              <w:rPr>
                <w:sz w:val="26"/>
                <w:szCs w:val="26"/>
              </w:rPr>
            </w:pPr>
            <w:r w:rsidRPr="009A6A41">
              <w:rPr>
                <w:sz w:val="26"/>
                <w:szCs w:val="26"/>
                <w:lang w:bidi="en-US"/>
              </w:rPr>
              <w:t>2. Agree on simultaneous membership of the mem</w:t>
            </w:r>
            <w:r w:rsidR="006E7B82">
              <w:rPr>
                <w:sz w:val="26"/>
                <w:szCs w:val="26"/>
                <w:lang w:bidi="en-US"/>
              </w:rPr>
              <w:t>ber of the Management Board of “</w:t>
            </w:r>
            <w:r w:rsidRPr="009A6A41">
              <w:rPr>
                <w:sz w:val="26"/>
                <w:szCs w:val="26"/>
                <w:lang w:bidi="en-US"/>
              </w:rPr>
              <w:t>Interregional Distribution Grid Company of North-West</w:t>
            </w:r>
            <w:r w:rsidR="006E7B82">
              <w:rPr>
                <w:sz w:val="26"/>
                <w:szCs w:val="26"/>
                <w:lang w:bidi="en-US"/>
              </w:rPr>
              <w:t>”,</w:t>
            </w:r>
            <w:r w:rsidRPr="009A6A41">
              <w:rPr>
                <w:sz w:val="26"/>
                <w:szCs w:val="26"/>
                <w:lang w:bidi="en-US"/>
              </w:rPr>
              <w:t xml:space="preserve"> </w:t>
            </w:r>
            <w:proofErr w:type="spellStart"/>
            <w:r w:rsidRPr="009A6A41">
              <w:rPr>
                <w:sz w:val="26"/>
                <w:szCs w:val="26"/>
                <w:lang w:bidi="en-US"/>
              </w:rPr>
              <w:t>PJSC</w:t>
            </w:r>
            <w:proofErr w:type="spellEnd"/>
            <w:r w:rsidRPr="009A6A41">
              <w:rPr>
                <w:sz w:val="26"/>
                <w:szCs w:val="26"/>
                <w:lang w:bidi="en-US"/>
              </w:rPr>
              <w:t xml:space="preserve"> Dmitry </w:t>
            </w:r>
            <w:proofErr w:type="spellStart"/>
            <w:r w:rsidRPr="009A6A41">
              <w:rPr>
                <w:sz w:val="26"/>
                <w:szCs w:val="26"/>
                <w:lang w:bidi="en-US"/>
              </w:rPr>
              <w:t>Stanislavovivh</w:t>
            </w:r>
            <w:proofErr w:type="spellEnd"/>
            <w:r w:rsidRPr="009A6A41">
              <w:rPr>
                <w:sz w:val="26"/>
                <w:szCs w:val="26"/>
                <w:lang w:bidi="en-US"/>
              </w:rPr>
              <w:t xml:space="preserve"> </w:t>
            </w:r>
            <w:proofErr w:type="spellStart"/>
            <w:r w:rsidRPr="009A6A41">
              <w:rPr>
                <w:sz w:val="26"/>
                <w:szCs w:val="26"/>
                <w:lang w:bidi="en-US"/>
              </w:rPr>
              <w:t>Rudakov</w:t>
            </w:r>
            <w:proofErr w:type="spellEnd"/>
            <w:r w:rsidRPr="009A6A41">
              <w:rPr>
                <w:sz w:val="26"/>
                <w:szCs w:val="26"/>
                <w:lang w:bidi="en-US"/>
              </w:rPr>
              <w:t xml:space="preserve"> in the Board of Directors of Energoservice of North-West, JSC.</w:t>
            </w:r>
          </w:p>
          <w:p w:rsidR="0011112A" w:rsidRPr="009A6A41" w:rsidRDefault="0011112A" w:rsidP="0011112A">
            <w:pPr>
              <w:widowControl w:val="0"/>
              <w:autoSpaceDE/>
              <w:autoSpaceDN/>
              <w:ind w:left="112" w:right="57" w:firstLine="567"/>
              <w:contextualSpacing/>
              <w:jc w:val="both"/>
              <w:rPr>
                <w:b/>
                <w:sz w:val="26"/>
                <w:szCs w:val="26"/>
              </w:rPr>
            </w:pPr>
            <w:r w:rsidRPr="009A6A41">
              <w:rPr>
                <w:b/>
                <w:sz w:val="26"/>
                <w:szCs w:val="26"/>
                <w:lang w:bidi="en-US"/>
              </w:rPr>
              <w:t>Decision taken.</w:t>
            </w:r>
          </w:p>
          <w:p w:rsidR="0011112A" w:rsidRPr="009A6A41" w:rsidRDefault="0011112A" w:rsidP="0011112A">
            <w:pPr>
              <w:widowControl w:val="0"/>
              <w:autoSpaceDE/>
              <w:autoSpaceDN/>
              <w:ind w:left="112" w:right="57" w:firstLine="567"/>
              <w:contextualSpacing/>
              <w:jc w:val="both"/>
              <w:rPr>
                <w:sz w:val="26"/>
                <w:szCs w:val="26"/>
              </w:rPr>
            </w:pPr>
          </w:p>
          <w:p w:rsidR="0011112A" w:rsidRPr="009A6A41" w:rsidRDefault="00B871D4" w:rsidP="0011112A">
            <w:pPr>
              <w:tabs>
                <w:tab w:val="left" w:pos="993"/>
                <w:tab w:val="left" w:pos="1134"/>
              </w:tabs>
              <w:spacing w:line="228" w:lineRule="auto"/>
              <w:ind w:left="43" w:right="57" w:firstLine="666"/>
              <w:jc w:val="both"/>
              <w:rPr>
                <w:b/>
                <w:bCs/>
                <w:sz w:val="26"/>
                <w:szCs w:val="26"/>
                <w:lang w:eastAsia="ar-SA"/>
              </w:rPr>
            </w:pPr>
            <w:r w:rsidRPr="009A6A41">
              <w:rPr>
                <w:b/>
                <w:sz w:val="26"/>
                <w:szCs w:val="26"/>
                <w:lang w:bidi="en-US"/>
              </w:rPr>
              <w:t>ISSUE No. 6: On approval of the Work Plan of the Board of Directors of the Company for 2019-2020 corporate year.</w:t>
            </w:r>
          </w:p>
          <w:p w:rsidR="0011112A" w:rsidRPr="009A6A41" w:rsidRDefault="0011112A" w:rsidP="0011112A">
            <w:pPr>
              <w:tabs>
                <w:tab w:val="left" w:pos="993"/>
                <w:tab w:val="left" w:pos="1134"/>
              </w:tabs>
              <w:spacing w:line="228" w:lineRule="auto"/>
              <w:ind w:left="43" w:right="57" w:firstLine="666"/>
              <w:jc w:val="both"/>
              <w:rPr>
                <w:bCs/>
                <w:sz w:val="26"/>
                <w:szCs w:val="26"/>
                <w:lang w:eastAsia="ar-SA"/>
              </w:rPr>
            </w:pPr>
            <w:r w:rsidRPr="009A6A41">
              <w:rPr>
                <w:sz w:val="26"/>
                <w:szCs w:val="26"/>
                <w:lang w:bidi="en-US"/>
              </w:rPr>
              <w:t xml:space="preserve">Approve the Work Plan of the Board of </w:t>
            </w:r>
            <w:r w:rsidR="006E7B82">
              <w:rPr>
                <w:sz w:val="26"/>
                <w:szCs w:val="26"/>
                <w:lang w:bidi="en-US"/>
              </w:rPr>
              <w:t xml:space="preserve">Directors of </w:t>
            </w:r>
            <w:proofErr w:type="spellStart"/>
            <w:r w:rsidR="006E7B82">
              <w:rPr>
                <w:sz w:val="26"/>
                <w:szCs w:val="26"/>
                <w:lang w:bidi="en-US"/>
              </w:rPr>
              <w:t>IDGC</w:t>
            </w:r>
            <w:proofErr w:type="spellEnd"/>
            <w:r w:rsidR="006E7B82">
              <w:rPr>
                <w:sz w:val="26"/>
                <w:szCs w:val="26"/>
                <w:lang w:bidi="en-US"/>
              </w:rPr>
              <w:t xml:space="preserve"> of North-West, </w:t>
            </w:r>
            <w:proofErr w:type="spellStart"/>
            <w:r w:rsidRPr="009A6A41">
              <w:rPr>
                <w:sz w:val="26"/>
                <w:szCs w:val="26"/>
                <w:lang w:bidi="en-US"/>
              </w:rPr>
              <w:t>PJSC</w:t>
            </w:r>
            <w:proofErr w:type="spellEnd"/>
            <w:r w:rsidRPr="009A6A41">
              <w:rPr>
                <w:sz w:val="26"/>
                <w:szCs w:val="26"/>
                <w:lang w:bidi="en-US"/>
              </w:rPr>
              <w:t xml:space="preserve"> for the corporate year 2019-2020 </w:t>
            </w:r>
            <w:r w:rsidR="006E7B82">
              <w:rPr>
                <w:sz w:val="26"/>
                <w:szCs w:val="26"/>
                <w:lang w:bidi="en-US"/>
              </w:rPr>
              <w:t>in accordance with Appendix No. </w:t>
            </w:r>
            <w:r w:rsidRPr="009A6A41">
              <w:rPr>
                <w:sz w:val="26"/>
                <w:szCs w:val="26"/>
                <w:lang w:bidi="en-US"/>
              </w:rPr>
              <w:t>9 to this resolution of the Board of Directors of the Company.</w:t>
            </w:r>
          </w:p>
          <w:p w:rsidR="0011112A" w:rsidRPr="009A6A41" w:rsidRDefault="0011112A" w:rsidP="0011112A">
            <w:pPr>
              <w:widowControl w:val="0"/>
              <w:autoSpaceDE/>
              <w:autoSpaceDN/>
              <w:ind w:left="112" w:right="57" w:firstLine="567"/>
              <w:contextualSpacing/>
              <w:jc w:val="both"/>
              <w:rPr>
                <w:b/>
                <w:sz w:val="26"/>
                <w:szCs w:val="26"/>
              </w:rPr>
            </w:pPr>
            <w:r w:rsidRPr="009A6A41">
              <w:rPr>
                <w:b/>
                <w:sz w:val="26"/>
                <w:szCs w:val="26"/>
                <w:lang w:bidi="en-US"/>
              </w:rPr>
              <w:t>Decision taken.</w:t>
            </w:r>
          </w:p>
          <w:p w:rsidR="0011112A" w:rsidRPr="009A6A41" w:rsidRDefault="0011112A" w:rsidP="0011112A">
            <w:pPr>
              <w:tabs>
                <w:tab w:val="left" w:pos="993"/>
                <w:tab w:val="left" w:pos="1134"/>
              </w:tabs>
              <w:spacing w:line="228" w:lineRule="auto"/>
              <w:ind w:right="57"/>
              <w:jc w:val="both"/>
              <w:rPr>
                <w:b/>
                <w:bCs/>
                <w:sz w:val="26"/>
                <w:szCs w:val="26"/>
                <w:lang w:eastAsia="ar-SA"/>
              </w:rPr>
            </w:pPr>
          </w:p>
          <w:p w:rsidR="0011112A" w:rsidRPr="009A6A41" w:rsidRDefault="00095E67" w:rsidP="00EC0572">
            <w:pPr>
              <w:tabs>
                <w:tab w:val="left" w:pos="993"/>
                <w:tab w:val="left" w:pos="1134"/>
              </w:tabs>
              <w:spacing w:line="228" w:lineRule="auto"/>
              <w:ind w:left="43" w:right="57" w:firstLine="666"/>
              <w:jc w:val="both"/>
              <w:rPr>
                <w:b/>
                <w:bCs/>
                <w:sz w:val="26"/>
                <w:szCs w:val="26"/>
                <w:lang w:eastAsia="ar-SA"/>
              </w:rPr>
            </w:pPr>
            <w:r w:rsidRPr="009A6A41">
              <w:rPr>
                <w:b/>
                <w:sz w:val="26"/>
                <w:szCs w:val="26"/>
                <w:lang w:bidi="en-US"/>
              </w:rPr>
              <w:t xml:space="preserve">ISSUE No. 7: On approval of the report on the estimate of costs related to </w:t>
            </w:r>
            <w:r w:rsidRPr="009A6A41">
              <w:rPr>
                <w:b/>
                <w:sz w:val="26"/>
                <w:szCs w:val="26"/>
                <w:lang w:bidi="en-US"/>
              </w:rPr>
              <w:br/>
              <w:t>preparation for and arrangement of the annual General Meeting of Shareholders of the Company</w:t>
            </w:r>
            <w:r w:rsidR="006E7B82">
              <w:rPr>
                <w:b/>
                <w:sz w:val="26"/>
                <w:szCs w:val="26"/>
                <w:lang w:bidi="en-US"/>
              </w:rPr>
              <w:t xml:space="preserve"> </w:t>
            </w:r>
            <w:r w:rsidRPr="009A6A41">
              <w:rPr>
                <w:b/>
                <w:sz w:val="26"/>
                <w:szCs w:val="26"/>
                <w:lang w:bidi="en-US"/>
              </w:rPr>
              <w:t>following the results of 2018.</w:t>
            </w:r>
          </w:p>
          <w:p w:rsidR="0011112A" w:rsidRPr="009A6A41" w:rsidRDefault="0011112A" w:rsidP="00EC0572">
            <w:pPr>
              <w:tabs>
                <w:tab w:val="left" w:pos="993"/>
                <w:tab w:val="left" w:pos="1134"/>
              </w:tabs>
              <w:spacing w:line="228" w:lineRule="auto"/>
              <w:ind w:left="43" w:right="57" w:firstLine="666"/>
              <w:jc w:val="both"/>
              <w:rPr>
                <w:bCs/>
                <w:sz w:val="26"/>
                <w:szCs w:val="26"/>
                <w:lang w:eastAsia="ar-SA"/>
              </w:rPr>
            </w:pPr>
            <w:r w:rsidRPr="009A6A41">
              <w:rPr>
                <w:sz w:val="26"/>
                <w:szCs w:val="26"/>
                <w:lang w:bidi="en-US"/>
              </w:rPr>
              <w:t xml:space="preserve">Approve of the report on the estimate of costs related to preparation for and holding of the Annual General Meeting of Shareholders of the Company following 2018 results </w:t>
            </w:r>
            <w:r w:rsidR="006E7B82">
              <w:rPr>
                <w:sz w:val="26"/>
                <w:szCs w:val="26"/>
                <w:lang w:bidi="en-US"/>
              </w:rPr>
              <w:t>in accordance with Appendix No.</w:t>
            </w:r>
            <w:r w:rsidR="006E7B82" w:rsidRPr="006E7B82">
              <w:rPr>
                <w:sz w:val="26"/>
                <w:szCs w:val="26"/>
                <w:lang w:bidi="en-US"/>
              </w:rPr>
              <w:t> </w:t>
            </w:r>
            <w:r w:rsidRPr="009A6A41">
              <w:rPr>
                <w:sz w:val="26"/>
                <w:szCs w:val="26"/>
                <w:lang w:bidi="en-US"/>
              </w:rPr>
              <w:t>10 to this resolution of the Board of Directors of the Company.</w:t>
            </w:r>
          </w:p>
          <w:p w:rsidR="00EC0572" w:rsidRPr="009A6A41" w:rsidRDefault="00EC0572" w:rsidP="00EC0572">
            <w:pPr>
              <w:widowControl w:val="0"/>
              <w:autoSpaceDE/>
              <w:autoSpaceDN/>
              <w:ind w:left="43" w:right="57" w:firstLine="666"/>
              <w:contextualSpacing/>
              <w:jc w:val="both"/>
              <w:rPr>
                <w:b/>
                <w:sz w:val="26"/>
                <w:szCs w:val="26"/>
              </w:rPr>
            </w:pPr>
            <w:r w:rsidRPr="009A6A41">
              <w:rPr>
                <w:b/>
                <w:sz w:val="26"/>
                <w:szCs w:val="26"/>
                <w:lang w:bidi="en-US"/>
              </w:rPr>
              <w:lastRenderedPageBreak/>
              <w:t>Decision taken.</w:t>
            </w:r>
          </w:p>
          <w:p w:rsidR="0011112A" w:rsidRPr="009A6A41" w:rsidRDefault="0011112A" w:rsidP="004D3639">
            <w:pPr>
              <w:tabs>
                <w:tab w:val="left" w:pos="993"/>
                <w:tab w:val="left" w:pos="1134"/>
              </w:tabs>
              <w:spacing w:line="228" w:lineRule="auto"/>
              <w:ind w:firstLine="709"/>
              <w:jc w:val="both"/>
              <w:rPr>
                <w:b/>
                <w:bCs/>
                <w:sz w:val="28"/>
                <w:szCs w:val="28"/>
                <w:lang w:eastAsia="ar-SA"/>
              </w:rPr>
            </w:pPr>
          </w:p>
          <w:p w:rsidR="00EC0572" w:rsidRPr="00EC0572" w:rsidRDefault="00095E67" w:rsidP="00EC0572">
            <w:pPr>
              <w:widowControl w:val="0"/>
              <w:autoSpaceDE/>
              <w:autoSpaceDN/>
              <w:ind w:left="43" w:firstLine="666"/>
              <w:jc w:val="both"/>
              <w:rPr>
                <w:b/>
                <w:bCs/>
                <w:sz w:val="26"/>
                <w:szCs w:val="26"/>
              </w:rPr>
            </w:pPr>
            <w:r w:rsidRPr="009A6A41">
              <w:rPr>
                <w:b/>
                <w:sz w:val="26"/>
                <w:szCs w:val="26"/>
                <w:lang w:bidi="en-US"/>
              </w:rPr>
              <w:t>ISSUE NO. 8:</w:t>
            </w:r>
            <w:r w:rsidR="00EC0572" w:rsidRPr="00EC0572">
              <w:rPr>
                <w:b/>
                <w:sz w:val="28"/>
                <w:szCs w:val="28"/>
                <w:lang w:bidi="en-US"/>
              </w:rPr>
              <w:t xml:space="preserve"> </w:t>
            </w:r>
            <w:r w:rsidRPr="009A6A41">
              <w:rPr>
                <w:b/>
                <w:sz w:val="26"/>
                <w:szCs w:val="26"/>
                <w:lang w:bidi="en-US"/>
              </w:rPr>
              <w:t>On the development of cooperation with enterprises of the military-industrial complex of the Russian Federation.</w:t>
            </w:r>
          </w:p>
          <w:p w:rsidR="00EC0572" w:rsidRPr="00EC0572" w:rsidRDefault="00EC0572" w:rsidP="00EC0572">
            <w:pPr>
              <w:tabs>
                <w:tab w:val="left" w:pos="993"/>
                <w:tab w:val="left" w:pos="10108"/>
              </w:tabs>
              <w:autoSpaceDE/>
              <w:autoSpaceDN/>
              <w:ind w:left="43" w:right="182" w:firstLine="666"/>
              <w:jc w:val="both"/>
              <w:rPr>
                <w:bCs/>
                <w:sz w:val="26"/>
                <w:szCs w:val="26"/>
                <w:lang w:eastAsia="x-none"/>
              </w:rPr>
            </w:pPr>
            <w:r w:rsidRPr="00EC0572">
              <w:rPr>
                <w:sz w:val="26"/>
                <w:szCs w:val="26"/>
                <w:lang w:bidi="en-US"/>
              </w:rPr>
              <w:t>In order to ensure the company’s sustainability to currency and sanction risks when implementing investment programs as well as to perform assignments of the Russian Federation President (List of assignments to implement</w:t>
            </w:r>
            <w:r w:rsidR="00A65EC8">
              <w:rPr>
                <w:sz w:val="26"/>
                <w:szCs w:val="26"/>
                <w:lang w:bidi="en-US"/>
              </w:rPr>
              <w:t xml:space="preserve"> </w:t>
            </w:r>
            <w:r w:rsidRPr="00EC0572">
              <w:rPr>
                <w:sz w:val="26"/>
                <w:szCs w:val="26"/>
                <w:lang w:bidi="en-US"/>
              </w:rPr>
              <w:t xml:space="preserve">the Presidential Address to the Federal Assembly approved by the </w:t>
            </w:r>
            <w:r w:rsidR="006E7B82" w:rsidRPr="00EC0572">
              <w:rPr>
                <w:sz w:val="26"/>
                <w:szCs w:val="26"/>
                <w:lang w:bidi="en-US"/>
              </w:rPr>
              <w:t xml:space="preserve">President </w:t>
            </w:r>
            <w:r w:rsidR="006E7B82">
              <w:rPr>
                <w:sz w:val="26"/>
                <w:szCs w:val="26"/>
                <w:lang w:bidi="en-US"/>
              </w:rPr>
              <w:t xml:space="preserve">of the </w:t>
            </w:r>
            <w:r w:rsidRPr="00EC0572">
              <w:rPr>
                <w:sz w:val="26"/>
                <w:szCs w:val="26"/>
                <w:lang w:bidi="en-US"/>
              </w:rPr>
              <w:t xml:space="preserve">Russian Federation </w:t>
            </w:r>
            <w:r w:rsidR="006E7B82">
              <w:rPr>
                <w:sz w:val="26"/>
                <w:szCs w:val="26"/>
                <w:lang w:bidi="en-US"/>
              </w:rPr>
              <w:t>No. </w:t>
            </w:r>
            <w:proofErr w:type="spellStart"/>
            <w:r w:rsidR="006E7B82">
              <w:rPr>
                <w:sz w:val="26"/>
                <w:szCs w:val="26"/>
                <w:lang w:val="ru-RU" w:bidi="en-US"/>
              </w:rPr>
              <w:t>Пр</w:t>
            </w:r>
            <w:proofErr w:type="spellEnd"/>
            <w:r w:rsidR="006E7B82" w:rsidRPr="00EC0572">
              <w:rPr>
                <w:sz w:val="26"/>
                <w:szCs w:val="26"/>
                <w:lang w:bidi="en-US"/>
              </w:rPr>
              <w:t>-2346</w:t>
            </w:r>
            <w:r w:rsidR="006E7B82">
              <w:rPr>
                <w:sz w:val="26"/>
                <w:szCs w:val="26"/>
                <w:lang w:bidi="en-US"/>
              </w:rPr>
              <w:t xml:space="preserve"> as of December</w:t>
            </w:r>
            <w:r w:rsidRPr="00EC0572">
              <w:rPr>
                <w:sz w:val="26"/>
                <w:szCs w:val="26"/>
                <w:lang w:bidi="en-US"/>
              </w:rPr>
              <w:t xml:space="preserve"> 05</w:t>
            </w:r>
            <w:r w:rsidR="006E7B82">
              <w:rPr>
                <w:sz w:val="26"/>
                <w:szCs w:val="26"/>
                <w:lang w:bidi="en-US"/>
              </w:rPr>
              <w:t xml:space="preserve">, </w:t>
            </w:r>
            <w:r w:rsidRPr="00EC0572">
              <w:rPr>
                <w:sz w:val="26"/>
                <w:szCs w:val="26"/>
                <w:lang w:bidi="en-US"/>
              </w:rPr>
              <w:t>2016) in the framework of diversification of products manufactured by organizations of the military-industrial complex of the Russian Federation (hereinafter referred to as the defense industry complex of the Russian Federation), the Sole Executive Body of the Company shall ensure:</w:t>
            </w:r>
          </w:p>
          <w:p w:rsidR="00EC0572" w:rsidRPr="00EC0572" w:rsidRDefault="00EC0572" w:rsidP="00EC0572">
            <w:pPr>
              <w:numPr>
                <w:ilvl w:val="0"/>
                <w:numId w:val="15"/>
              </w:numPr>
              <w:tabs>
                <w:tab w:val="left" w:pos="0"/>
                <w:tab w:val="left" w:pos="993"/>
                <w:tab w:val="left" w:pos="10108"/>
              </w:tabs>
              <w:autoSpaceDE/>
              <w:autoSpaceDN/>
              <w:ind w:left="43" w:right="182" w:firstLine="666"/>
              <w:jc w:val="both"/>
              <w:rPr>
                <w:bCs/>
                <w:sz w:val="26"/>
                <w:szCs w:val="26"/>
                <w:lang w:eastAsia="x-none"/>
              </w:rPr>
            </w:pPr>
            <w:r w:rsidRPr="00EC0572">
              <w:rPr>
                <w:sz w:val="26"/>
                <w:szCs w:val="26"/>
                <w:lang w:bidi="en-US"/>
              </w:rPr>
              <w:t>Analysis of the Company's technological dependence on equipment, materials, components, software and services of import production with the formation of a list of critical technologies of import production and forecast demand for the period up to 2023.</w:t>
            </w:r>
          </w:p>
          <w:p w:rsidR="00EC0572" w:rsidRPr="00EC0572" w:rsidRDefault="00EC0572" w:rsidP="00EC0572">
            <w:pPr>
              <w:numPr>
                <w:ilvl w:val="0"/>
                <w:numId w:val="15"/>
              </w:numPr>
              <w:tabs>
                <w:tab w:val="left" w:pos="0"/>
                <w:tab w:val="left" w:pos="993"/>
                <w:tab w:val="left" w:pos="10108"/>
              </w:tabs>
              <w:autoSpaceDE/>
              <w:autoSpaceDN/>
              <w:ind w:left="43" w:right="182" w:firstLine="666"/>
              <w:jc w:val="both"/>
              <w:rPr>
                <w:bCs/>
                <w:sz w:val="26"/>
                <w:szCs w:val="26"/>
                <w:lang w:eastAsia="x-none"/>
              </w:rPr>
            </w:pPr>
            <w:r w:rsidRPr="00EC0572">
              <w:rPr>
                <w:sz w:val="26"/>
                <w:szCs w:val="26"/>
                <w:lang w:bidi="en-US"/>
              </w:rPr>
              <w:t xml:space="preserve">Stress testing of applied technical solutions at the Company's facilities, aimed at determining the efficiency and stability of the energy system and its individual nodes in the face of a sharp change in </w:t>
            </w:r>
            <w:r w:rsidR="006E7B82">
              <w:rPr>
                <w:sz w:val="26"/>
                <w:szCs w:val="26"/>
                <w:lang w:bidi="en-US"/>
              </w:rPr>
              <w:t>the foreign exchange rate and/</w:t>
            </w:r>
            <w:r w:rsidRPr="00EC0572">
              <w:rPr>
                <w:sz w:val="26"/>
                <w:szCs w:val="26"/>
                <w:lang w:bidi="en-US"/>
              </w:rPr>
              <w:t>or sanctions by foreign countries. Investigate emerging information security risks separately with authorized government agencies. Submit the Report on the results of stress tests to the Board of Directors of the Company.</w:t>
            </w:r>
          </w:p>
          <w:p w:rsidR="00EC0572" w:rsidRPr="00EC0572" w:rsidRDefault="00EC0572" w:rsidP="00EC0572">
            <w:pPr>
              <w:numPr>
                <w:ilvl w:val="0"/>
                <w:numId w:val="15"/>
              </w:numPr>
              <w:tabs>
                <w:tab w:val="left" w:pos="0"/>
                <w:tab w:val="left" w:pos="993"/>
                <w:tab w:val="left" w:pos="10108"/>
              </w:tabs>
              <w:autoSpaceDE/>
              <w:autoSpaceDN/>
              <w:ind w:left="43" w:right="182" w:firstLine="666"/>
              <w:jc w:val="both"/>
              <w:rPr>
                <w:bCs/>
                <w:sz w:val="26"/>
                <w:szCs w:val="26"/>
                <w:lang w:eastAsia="x-none"/>
              </w:rPr>
            </w:pPr>
            <w:r w:rsidRPr="00EC0572">
              <w:rPr>
                <w:sz w:val="26"/>
                <w:szCs w:val="26"/>
                <w:lang w:bidi="en-US"/>
              </w:rPr>
              <w:t>Based on the results of stress testing simulations, prepare proposals for the formation of the Development Program for alternative suppliers of products from the enterprises of the defense industry complex of the Russian Federation, aimed at creating/developing existing defense industry enterprises to the required level of technological maturity and a complete transition to domestic solutions, software and microelectronics.</w:t>
            </w:r>
          </w:p>
          <w:p w:rsidR="00EC0572" w:rsidRPr="00EC0572" w:rsidRDefault="00EC0572" w:rsidP="00EC0572">
            <w:pPr>
              <w:numPr>
                <w:ilvl w:val="0"/>
                <w:numId w:val="15"/>
              </w:numPr>
              <w:tabs>
                <w:tab w:val="left" w:pos="0"/>
                <w:tab w:val="left" w:pos="993"/>
                <w:tab w:val="left" w:pos="10108"/>
              </w:tabs>
              <w:autoSpaceDE/>
              <w:autoSpaceDN/>
              <w:ind w:left="43" w:right="182" w:firstLine="666"/>
              <w:jc w:val="both"/>
              <w:rPr>
                <w:bCs/>
                <w:sz w:val="26"/>
                <w:szCs w:val="26"/>
                <w:lang w:eastAsia="x-none"/>
              </w:rPr>
            </w:pPr>
            <w:r w:rsidRPr="00EC0572">
              <w:rPr>
                <w:sz w:val="26"/>
                <w:szCs w:val="26"/>
                <w:lang w:bidi="en-US"/>
              </w:rPr>
              <w:t>Interact with organizations of the defense industry complex of the Russian Federation on the following issues:</w:t>
            </w:r>
          </w:p>
          <w:p w:rsidR="00EC0572" w:rsidRPr="00EC0572" w:rsidRDefault="00EC0572" w:rsidP="00EC0572">
            <w:pPr>
              <w:tabs>
                <w:tab w:val="left" w:pos="0"/>
                <w:tab w:val="left" w:pos="993"/>
                <w:tab w:val="left" w:pos="10108"/>
              </w:tabs>
              <w:autoSpaceDE/>
              <w:autoSpaceDN/>
              <w:ind w:left="43" w:right="182" w:firstLine="666"/>
              <w:jc w:val="both"/>
              <w:rPr>
                <w:bCs/>
                <w:sz w:val="26"/>
                <w:szCs w:val="26"/>
                <w:lang w:eastAsia="x-none"/>
              </w:rPr>
            </w:pPr>
            <w:r w:rsidRPr="00EC0572">
              <w:rPr>
                <w:sz w:val="26"/>
                <w:szCs w:val="26"/>
                <w:lang w:bidi="en-US"/>
              </w:rPr>
              <w:t>-</w:t>
            </w:r>
            <w:r w:rsidRPr="00EC0572">
              <w:rPr>
                <w:sz w:val="26"/>
                <w:szCs w:val="26"/>
                <w:lang w:bidi="en-US"/>
              </w:rPr>
              <w:tab/>
              <w:t>the formation of a list of basic technologies used at the facilities of the electric grid complex, the production of which can be provided by enterprises of the defense industry complex of the Russian Federation;</w:t>
            </w:r>
          </w:p>
          <w:p w:rsidR="00EC0572" w:rsidRPr="00EC0572" w:rsidRDefault="00EC0572" w:rsidP="00EC0572">
            <w:pPr>
              <w:tabs>
                <w:tab w:val="left" w:pos="0"/>
                <w:tab w:val="left" w:pos="993"/>
                <w:tab w:val="left" w:pos="10108"/>
              </w:tabs>
              <w:autoSpaceDE/>
              <w:autoSpaceDN/>
              <w:ind w:left="43" w:right="182" w:firstLine="666"/>
              <w:jc w:val="both"/>
              <w:rPr>
                <w:bCs/>
                <w:sz w:val="26"/>
                <w:szCs w:val="26"/>
                <w:lang w:eastAsia="x-none"/>
              </w:rPr>
            </w:pPr>
            <w:r w:rsidRPr="00EC0572">
              <w:rPr>
                <w:sz w:val="26"/>
                <w:szCs w:val="26"/>
                <w:lang w:bidi="en-US"/>
              </w:rPr>
              <w:t>-</w:t>
            </w:r>
            <w:r w:rsidRPr="00EC0572">
              <w:rPr>
                <w:sz w:val="26"/>
                <w:szCs w:val="26"/>
                <w:lang w:bidi="en-US"/>
              </w:rPr>
              <w:tab/>
              <w:t>use of civilian products (work, services) produced by organizations of the defense industry complex of the Russian Federation.</w:t>
            </w:r>
          </w:p>
          <w:p w:rsidR="00EC0572" w:rsidRPr="00EC0572" w:rsidRDefault="00EC0572" w:rsidP="00EC0572">
            <w:pPr>
              <w:numPr>
                <w:ilvl w:val="0"/>
                <w:numId w:val="15"/>
              </w:numPr>
              <w:tabs>
                <w:tab w:val="left" w:pos="0"/>
                <w:tab w:val="left" w:pos="993"/>
                <w:tab w:val="left" w:pos="10108"/>
              </w:tabs>
              <w:autoSpaceDE/>
              <w:autoSpaceDN/>
              <w:ind w:left="43" w:right="182" w:firstLine="666"/>
              <w:jc w:val="both"/>
              <w:rPr>
                <w:bCs/>
                <w:sz w:val="26"/>
                <w:szCs w:val="26"/>
                <w:lang w:eastAsia="x-none"/>
              </w:rPr>
            </w:pPr>
            <w:r w:rsidRPr="00EC0572">
              <w:rPr>
                <w:sz w:val="26"/>
                <w:szCs w:val="26"/>
                <w:lang w:bidi="en-US"/>
              </w:rPr>
              <w:t>Submit for consideration of the Board of Directors of the Company a report on the results of paragraphs 1</w:t>
            </w:r>
            <w:r w:rsidR="006E7B82">
              <w:rPr>
                <w:sz w:val="26"/>
                <w:szCs w:val="26"/>
                <w:lang w:bidi="en-US"/>
              </w:rPr>
              <w:t>–</w:t>
            </w:r>
            <w:r w:rsidRPr="00EC0572">
              <w:rPr>
                <w:sz w:val="26"/>
                <w:szCs w:val="26"/>
                <w:lang w:bidi="en-US"/>
              </w:rPr>
              <w:t>4 of this decision.</w:t>
            </w:r>
          </w:p>
          <w:p w:rsidR="00EC0572" w:rsidRPr="00EC0572" w:rsidRDefault="00EC0572" w:rsidP="00EC0572">
            <w:pPr>
              <w:tabs>
                <w:tab w:val="left" w:pos="0"/>
                <w:tab w:val="left" w:pos="10108"/>
              </w:tabs>
              <w:autoSpaceDE/>
              <w:autoSpaceDN/>
              <w:ind w:left="43" w:right="182" w:firstLine="666"/>
              <w:jc w:val="both"/>
              <w:rPr>
                <w:bCs/>
                <w:sz w:val="26"/>
                <w:szCs w:val="26"/>
                <w:lang w:eastAsia="x-none"/>
              </w:rPr>
            </w:pPr>
            <w:r w:rsidRPr="00EC0572">
              <w:rPr>
                <w:sz w:val="26"/>
                <w:szCs w:val="26"/>
                <w:lang w:bidi="en-US"/>
              </w:rPr>
              <w:t>Deadline: within 1 month after the moment of this decision taking.</w:t>
            </w:r>
          </w:p>
          <w:p w:rsidR="00EC0572" w:rsidRPr="00EC0572" w:rsidRDefault="00EC0572" w:rsidP="00EC0572">
            <w:pPr>
              <w:numPr>
                <w:ilvl w:val="0"/>
                <w:numId w:val="15"/>
              </w:numPr>
              <w:tabs>
                <w:tab w:val="left" w:pos="0"/>
                <w:tab w:val="left" w:pos="993"/>
                <w:tab w:val="left" w:pos="10108"/>
              </w:tabs>
              <w:autoSpaceDE/>
              <w:autoSpaceDN/>
              <w:ind w:left="43" w:right="182" w:firstLine="666"/>
              <w:jc w:val="both"/>
              <w:rPr>
                <w:bCs/>
                <w:sz w:val="26"/>
                <w:szCs w:val="26"/>
                <w:lang w:eastAsia="x-none"/>
              </w:rPr>
            </w:pPr>
            <w:r w:rsidRPr="00EC0572">
              <w:rPr>
                <w:sz w:val="26"/>
                <w:szCs w:val="26"/>
                <w:lang w:bidi="en-US"/>
              </w:rPr>
              <w:t>Timely annual informing of the Board of Directors of the Company on the volumes of contracts concluded by the Company with organizations of the defense industry complex of the Russian Federation for the purchase of civilian products (works, services) that are not related to the state defense order.</w:t>
            </w:r>
          </w:p>
          <w:p w:rsidR="00EC0572" w:rsidRPr="00EC0572" w:rsidRDefault="00EC0572" w:rsidP="00EC0572">
            <w:pPr>
              <w:tabs>
                <w:tab w:val="left" w:pos="0"/>
                <w:tab w:val="left" w:pos="10108"/>
              </w:tabs>
              <w:autoSpaceDE/>
              <w:autoSpaceDN/>
              <w:ind w:left="43" w:right="182" w:firstLine="666"/>
              <w:jc w:val="both"/>
              <w:rPr>
                <w:bCs/>
                <w:sz w:val="26"/>
                <w:szCs w:val="26"/>
                <w:lang w:eastAsia="x-none"/>
              </w:rPr>
            </w:pPr>
            <w:r w:rsidRPr="00EC0572">
              <w:rPr>
                <w:sz w:val="26"/>
                <w:szCs w:val="26"/>
                <w:lang w:bidi="en-US"/>
              </w:rPr>
              <w:t>Deadline: not later than April 15 of the year following the reporting year</w:t>
            </w:r>
          </w:p>
          <w:p w:rsidR="009F07AE" w:rsidRDefault="00385C05" w:rsidP="00385C05">
            <w:pPr>
              <w:widowControl w:val="0"/>
              <w:autoSpaceDE/>
              <w:autoSpaceDN/>
              <w:ind w:right="111" w:firstLine="752"/>
              <w:contextualSpacing/>
              <w:jc w:val="both"/>
              <w:rPr>
                <w:b/>
                <w:sz w:val="26"/>
                <w:szCs w:val="26"/>
              </w:rPr>
            </w:pPr>
            <w:r w:rsidRPr="00385C05">
              <w:rPr>
                <w:b/>
                <w:sz w:val="26"/>
                <w:szCs w:val="26"/>
                <w:lang w:bidi="en-US"/>
              </w:rPr>
              <w:t>Decision taken.</w:t>
            </w:r>
          </w:p>
          <w:p w:rsidR="00385C05" w:rsidRPr="00385C05" w:rsidRDefault="00385C05" w:rsidP="00385C05">
            <w:pPr>
              <w:widowControl w:val="0"/>
              <w:autoSpaceDE/>
              <w:autoSpaceDN/>
              <w:ind w:right="111" w:firstLine="752"/>
              <w:contextualSpacing/>
              <w:jc w:val="both"/>
              <w:rPr>
                <w:b/>
                <w:sz w:val="26"/>
                <w:szCs w:val="26"/>
              </w:rPr>
            </w:pPr>
          </w:p>
          <w:p w:rsidR="00A65EC8" w:rsidRDefault="00424501" w:rsidP="00A073CC">
            <w:pPr>
              <w:widowControl w:val="0"/>
              <w:autoSpaceDE/>
              <w:autoSpaceDN/>
              <w:ind w:left="112" w:right="111"/>
              <w:contextualSpacing/>
              <w:jc w:val="both"/>
              <w:rPr>
                <w:sz w:val="26"/>
                <w:szCs w:val="26"/>
                <w:lang w:bidi="en-US"/>
              </w:rPr>
            </w:pPr>
            <w:r w:rsidRPr="009A6A41">
              <w:rPr>
                <w:sz w:val="26"/>
                <w:szCs w:val="26"/>
                <w:lang w:bidi="en-US"/>
              </w:rPr>
              <w:t>2.3. If the agenda of the session of the Issuer’s Board of Directors (Supervisory Board) contains issues related to exercise of rights with regard to certain securities of the Issuer, the identification attributes of such securities shall be indicated:</w:t>
            </w:r>
          </w:p>
          <w:p w:rsidR="00617D82" w:rsidRPr="009A6A41" w:rsidRDefault="00617D82" w:rsidP="00696F24">
            <w:pPr>
              <w:widowControl w:val="0"/>
              <w:autoSpaceDE/>
              <w:autoSpaceDN/>
              <w:ind w:left="112" w:right="111"/>
              <w:contextualSpacing/>
              <w:jc w:val="both"/>
              <w:rPr>
                <w:b/>
                <w:sz w:val="26"/>
                <w:szCs w:val="26"/>
              </w:rPr>
            </w:pPr>
            <w:r w:rsidRPr="009A6A41">
              <w:rPr>
                <w:b/>
                <w:sz w:val="26"/>
                <w:szCs w:val="26"/>
                <w:lang w:bidi="en-US"/>
              </w:rPr>
              <w:t xml:space="preserve">The agenda of the session of the Board of Directors of the Issuer conducted on </w:t>
            </w:r>
            <w:r w:rsidR="006E7B82">
              <w:rPr>
                <w:b/>
                <w:sz w:val="26"/>
                <w:szCs w:val="26"/>
                <w:lang w:bidi="en-US"/>
              </w:rPr>
              <w:t>September </w:t>
            </w:r>
            <w:r w:rsidRPr="009A6A41">
              <w:rPr>
                <w:b/>
                <w:sz w:val="26"/>
                <w:szCs w:val="26"/>
                <w:lang w:bidi="en-US"/>
              </w:rPr>
              <w:t>05</w:t>
            </w:r>
            <w:r w:rsidR="006E7B82">
              <w:rPr>
                <w:b/>
                <w:sz w:val="26"/>
                <w:szCs w:val="26"/>
                <w:lang w:bidi="en-US"/>
              </w:rPr>
              <w:t xml:space="preserve">, </w:t>
            </w:r>
            <w:r w:rsidRPr="009A6A41">
              <w:rPr>
                <w:b/>
                <w:sz w:val="26"/>
                <w:szCs w:val="26"/>
                <w:lang w:bidi="en-US"/>
              </w:rPr>
              <w:t>2019 does not contain the issues related to the exercise of rights with regard to securities of the Issuer.</w:t>
            </w:r>
          </w:p>
          <w:p w:rsidR="00424501" w:rsidRPr="009A6A41" w:rsidRDefault="00424501" w:rsidP="00D27853">
            <w:pPr>
              <w:widowControl w:val="0"/>
              <w:autoSpaceDE/>
              <w:autoSpaceDN/>
              <w:ind w:left="112" w:right="111"/>
              <w:contextualSpacing/>
              <w:jc w:val="both"/>
              <w:rPr>
                <w:b/>
                <w:sz w:val="26"/>
                <w:szCs w:val="26"/>
              </w:rPr>
            </w:pPr>
            <w:r w:rsidRPr="009A6A41">
              <w:rPr>
                <w:sz w:val="26"/>
                <w:szCs w:val="26"/>
                <w:lang w:bidi="en-US"/>
              </w:rPr>
              <w:t xml:space="preserve">2.4. Date of arrangement of the session of the Board of Directors of the Issuer whereat the relevant decisions were taken: </w:t>
            </w:r>
            <w:r w:rsidRPr="009A6A41">
              <w:rPr>
                <w:b/>
                <w:sz w:val="26"/>
                <w:szCs w:val="26"/>
                <w:lang w:bidi="en-US"/>
              </w:rPr>
              <w:t>05.09.2019.</w:t>
            </w:r>
          </w:p>
          <w:p w:rsidR="00E369EF" w:rsidRPr="009A6A41" w:rsidRDefault="00424501" w:rsidP="001028C5">
            <w:pPr>
              <w:widowControl w:val="0"/>
              <w:tabs>
                <w:tab w:val="left" w:pos="591"/>
              </w:tabs>
              <w:autoSpaceDE/>
              <w:autoSpaceDN/>
              <w:ind w:left="112" w:right="111"/>
              <w:contextualSpacing/>
              <w:jc w:val="both"/>
              <w:rPr>
                <w:b/>
                <w:sz w:val="26"/>
                <w:szCs w:val="26"/>
              </w:rPr>
            </w:pPr>
            <w:r w:rsidRPr="009A6A41">
              <w:rPr>
                <w:sz w:val="26"/>
                <w:szCs w:val="26"/>
                <w:lang w:bidi="en-US"/>
              </w:rPr>
              <w:lastRenderedPageBreak/>
              <w:t xml:space="preserve">2.5. Date and number of the Minutes of the meeting of the Board of Directors of the Issuer whereat the relevant decisions were approved: Minutes </w:t>
            </w:r>
            <w:r w:rsidRPr="009A6A41">
              <w:rPr>
                <w:b/>
                <w:sz w:val="26"/>
                <w:szCs w:val="26"/>
                <w:lang w:bidi="en-US"/>
              </w:rPr>
              <w:t>No. 330/7 as of September 09, 2019.</w:t>
            </w:r>
          </w:p>
        </w:tc>
      </w:tr>
      <w:tr w:rsidR="00137C8F" w:rsidRPr="001028C5" w:rsidTr="00EA3FF4">
        <w:trPr>
          <w:trHeight w:val="149"/>
          <w:jc w:val="center"/>
        </w:trPr>
        <w:tc>
          <w:tcPr>
            <w:tcW w:w="10346" w:type="dxa"/>
            <w:gridSpan w:val="3"/>
            <w:tcBorders>
              <w:top w:val="single" w:sz="4" w:space="0" w:color="auto"/>
              <w:left w:val="single" w:sz="4" w:space="0" w:color="auto"/>
              <w:bottom w:val="single" w:sz="4" w:space="0" w:color="auto"/>
              <w:right w:val="single" w:sz="4" w:space="0" w:color="auto"/>
            </w:tcBorders>
          </w:tcPr>
          <w:p w:rsidR="00137C8F" w:rsidRPr="009A6A41" w:rsidRDefault="00137C8F" w:rsidP="00CE08ED">
            <w:pPr>
              <w:widowControl w:val="0"/>
              <w:autoSpaceDE/>
              <w:autoSpaceDN/>
              <w:spacing w:after="60"/>
              <w:jc w:val="center"/>
              <w:rPr>
                <w:sz w:val="26"/>
                <w:szCs w:val="26"/>
              </w:rPr>
            </w:pPr>
            <w:r w:rsidRPr="009A6A41">
              <w:rPr>
                <w:sz w:val="26"/>
                <w:szCs w:val="26"/>
                <w:lang w:bidi="en-US"/>
              </w:rPr>
              <w:lastRenderedPageBreak/>
              <w:t>3. Signature</w:t>
            </w:r>
          </w:p>
        </w:tc>
      </w:tr>
      <w:tr w:rsidR="008A470A" w:rsidRPr="001028C5" w:rsidTr="00EA3FF4">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8A470A" w:rsidRPr="009A6A41" w:rsidRDefault="00E87474" w:rsidP="00E87474">
            <w:pPr>
              <w:widowControl w:val="0"/>
              <w:ind w:left="498" w:hanging="441"/>
              <w:rPr>
                <w:sz w:val="26"/>
                <w:szCs w:val="26"/>
              </w:rPr>
            </w:pPr>
            <w:r w:rsidRPr="009A6A41">
              <w:rPr>
                <w:sz w:val="26"/>
                <w:szCs w:val="26"/>
                <w:lang w:bidi="en-US"/>
              </w:rPr>
              <w:t>3.1. Deputy General Director for Corporate Management</w:t>
            </w:r>
            <w:r w:rsidR="00A65EC8">
              <w:rPr>
                <w:sz w:val="26"/>
                <w:szCs w:val="26"/>
                <w:lang w:bidi="en-US"/>
              </w:rPr>
              <w:t xml:space="preserve"> </w:t>
            </w:r>
            <w:r w:rsidR="00955272">
              <w:rPr>
                <w:sz w:val="26"/>
                <w:szCs w:val="26"/>
                <w:lang w:bidi="en-US"/>
              </w:rPr>
              <w:t xml:space="preserve">of </w:t>
            </w:r>
            <w:bookmarkStart w:id="0" w:name="_GoBack"/>
            <w:bookmarkEnd w:id="0"/>
            <w:r w:rsidR="004736A9" w:rsidRPr="009A6A41">
              <w:rPr>
                <w:sz w:val="26"/>
                <w:szCs w:val="26"/>
                <w:lang w:bidi="en-US"/>
              </w:rPr>
              <w:t>IDGC of North-West, PJSC</w:t>
            </w:r>
          </w:p>
          <w:p w:rsidR="00661813" w:rsidRPr="009A6A41" w:rsidRDefault="00661813" w:rsidP="00A65EC8">
            <w:pPr>
              <w:widowControl w:val="0"/>
              <w:ind w:left="498" w:hanging="19"/>
              <w:rPr>
                <w:sz w:val="26"/>
                <w:szCs w:val="26"/>
              </w:rPr>
            </w:pPr>
            <w:r w:rsidRPr="009A6A41">
              <w:rPr>
                <w:sz w:val="26"/>
                <w:szCs w:val="26"/>
                <w:lang w:bidi="en-US"/>
              </w:rPr>
              <w:t xml:space="preserve">(under Power of </w:t>
            </w:r>
            <w:r w:rsidR="006E7B82">
              <w:rPr>
                <w:sz w:val="26"/>
                <w:szCs w:val="26"/>
                <w:lang w:bidi="en-US"/>
              </w:rPr>
              <w:t>Attorney No. </w:t>
            </w:r>
            <w:r w:rsidRPr="009A6A41">
              <w:rPr>
                <w:sz w:val="26"/>
                <w:szCs w:val="26"/>
                <w:lang w:bidi="en-US"/>
              </w:rPr>
              <w:t>51 as of March 11, 2019)</w:t>
            </w:r>
          </w:p>
        </w:tc>
        <w:tc>
          <w:tcPr>
            <w:tcW w:w="3119" w:type="dxa"/>
            <w:tcBorders>
              <w:top w:val="single" w:sz="4" w:space="0" w:color="auto"/>
              <w:left w:val="nil"/>
              <w:bottom w:val="single" w:sz="4" w:space="0" w:color="auto"/>
              <w:right w:val="nil"/>
            </w:tcBorders>
          </w:tcPr>
          <w:p w:rsidR="008A470A" w:rsidRPr="009A6A41" w:rsidRDefault="008A470A" w:rsidP="005B7020">
            <w:pPr>
              <w:widowControl w:val="0"/>
              <w:spacing w:line="228" w:lineRule="auto"/>
              <w:ind w:left="617"/>
              <w:rPr>
                <w:sz w:val="26"/>
                <w:szCs w:val="26"/>
                <w:lang w:eastAsia="en-US"/>
              </w:rPr>
            </w:pPr>
          </w:p>
        </w:tc>
        <w:tc>
          <w:tcPr>
            <w:tcW w:w="1987" w:type="dxa"/>
            <w:tcBorders>
              <w:top w:val="nil"/>
              <w:left w:val="nil"/>
              <w:bottom w:val="nil"/>
              <w:right w:val="single" w:sz="4" w:space="0" w:color="auto"/>
            </w:tcBorders>
            <w:vAlign w:val="bottom"/>
          </w:tcPr>
          <w:p w:rsidR="008A470A" w:rsidRPr="009A6A41" w:rsidRDefault="008A470A">
            <w:pPr>
              <w:widowControl w:val="0"/>
              <w:spacing w:line="228" w:lineRule="auto"/>
              <w:ind w:left="57"/>
              <w:rPr>
                <w:sz w:val="26"/>
                <w:szCs w:val="26"/>
                <w:lang w:eastAsia="en-US"/>
              </w:rPr>
            </w:pPr>
          </w:p>
          <w:p w:rsidR="008A470A" w:rsidRPr="009A6A41" w:rsidRDefault="00661813" w:rsidP="006A1009">
            <w:pPr>
              <w:widowControl w:val="0"/>
              <w:spacing w:line="228" w:lineRule="auto"/>
              <w:ind w:left="57"/>
              <w:rPr>
                <w:sz w:val="26"/>
                <w:szCs w:val="26"/>
                <w:lang w:eastAsia="en-US"/>
              </w:rPr>
            </w:pPr>
            <w:r w:rsidRPr="009A6A41">
              <w:rPr>
                <w:sz w:val="26"/>
                <w:szCs w:val="26"/>
                <w:lang w:bidi="en-US"/>
              </w:rPr>
              <w:t>D. S. Rudakov</w:t>
            </w:r>
          </w:p>
        </w:tc>
      </w:tr>
      <w:tr w:rsidR="008A470A" w:rsidRPr="001028C5" w:rsidTr="00EA3FF4">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9A6A41" w:rsidRDefault="008A470A">
            <w:pPr>
              <w:widowControl w:val="0"/>
              <w:autoSpaceDE/>
              <w:spacing w:line="276" w:lineRule="auto"/>
              <w:ind w:left="57"/>
              <w:rPr>
                <w:sz w:val="26"/>
                <w:szCs w:val="26"/>
                <w:lang w:eastAsia="en-US"/>
              </w:rPr>
            </w:pPr>
          </w:p>
          <w:p w:rsidR="008A470A" w:rsidRPr="009A6A41" w:rsidRDefault="008A470A" w:rsidP="00173ABB">
            <w:pPr>
              <w:widowControl w:val="0"/>
              <w:autoSpaceDE/>
              <w:spacing w:line="276" w:lineRule="auto"/>
              <w:ind w:left="57"/>
              <w:rPr>
                <w:sz w:val="26"/>
                <w:szCs w:val="26"/>
                <w:lang w:eastAsia="en-US"/>
              </w:rPr>
            </w:pPr>
            <w:r w:rsidRPr="009A6A41">
              <w:rPr>
                <w:sz w:val="26"/>
                <w:szCs w:val="26"/>
                <w:lang w:bidi="en-US"/>
              </w:rPr>
              <w:t xml:space="preserve">3.2. Date </w:t>
            </w:r>
            <w:r w:rsidRPr="009A6A41">
              <w:rPr>
                <w:b/>
                <w:sz w:val="26"/>
                <w:szCs w:val="26"/>
                <w:lang w:bidi="en-US"/>
              </w:rPr>
              <w:t>September 09, 2019</w:t>
            </w:r>
          </w:p>
        </w:tc>
        <w:tc>
          <w:tcPr>
            <w:tcW w:w="3119" w:type="dxa"/>
            <w:tcBorders>
              <w:top w:val="nil"/>
              <w:left w:val="nil"/>
              <w:bottom w:val="single" w:sz="4" w:space="0" w:color="auto"/>
              <w:right w:val="nil"/>
            </w:tcBorders>
            <w:hideMark/>
          </w:tcPr>
          <w:p w:rsidR="008A470A" w:rsidRPr="009A6A41" w:rsidRDefault="008A470A">
            <w:pPr>
              <w:widowControl w:val="0"/>
              <w:autoSpaceDE/>
              <w:spacing w:line="276" w:lineRule="auto"/>
              <w:ind w:left="57"/>
              <w:jc w:val="center"/>
              <w:rPr>
                <w:sz w:val="26"/>
                <w:szCs w:val="26"/>
                <w:lang w:eastAsia="en-US"/>
              </w:rPr>
            </w:pPr>
            <w:r w:rsidRPr="009A6A41">
              <w:rPr>
                <w:sz w:val="26"/>
                <w:szCs w:val="26"/>
                <w:lang w:bidi="en-US"/>
              </w:rPr>
              <w:t>(signature)</w:t>
            </w:r>
          </w:p>
          <w:p w:rsidR="008A470A" w:rsidRPr="009A6A41" w:rsidRDefault="008A470A">
            <w:pPr>
              <w:widowControl w:val="0"/>
              <w:autoSpaceDE/>
              <w:spacing w:line="276" w:lineRule="auto"/>
              <w:ind w:left="57"/>
              <w:jc w:val="center"/>
              <w:rPr>
                <w:sz w:val="26"/>
                <w:szCs w:val="26"/>
                <w:lang w:eastAsia="en-US"/>
              </w:rPr>
            </w:pPr>
            <w:r w:rsidRPr="009A6A41">
              <w:rPr>
                <w:sz w:val="26"/>
                <w:szCs w:val="26"/>
                <w:lang w:bidi="en-US"/>
              </w:rPr>
              <w:t>Stamp here</w:t>
            </w:r>
          </w:p>
        </w:tc>
        <w:tc>
          <w:tcPr>
            <w:tcW w:w="1987" w:type="dxa"/>
            <w:tcBorders>
              <w:top w:val="nil"/>
              <w:left w:val="nil"/>
              <w:bottom w:val="single" w:sz="4" w:space="0" w:color="auto"/>
              <w:right w:val="single" w:sz="4" w:space="0" w:color="auto"/>
            </w:tcBorders>
            <w:vAlign w:val="bottom"/>
          </w:tcPr>
          <w:p w:rsidR="008A470A" w:rsidRPr="009A6A41" w:rsidRDefault="008A470A">
            <w:pPr>
              <w:widowControl w:val="0"/>
              <w:autoSpaceDE/>
              <w:spacing w:line="276" w:lineRule="auto"/>
              <w:ind w:left="57"/>
              <w:rPr>
                <w:sz w:val="26"/>
                <w:szCs w:val="26"/>
                <w:lang w:eastAsia="en-US"/>
              </w:rPr>
            </w:pPr>
          </w:p>
        </w:tc>
      </w:tr>
    </w:tbl>
    <w:p w:rsidR="00A65EC8" w:rsidRDefault="00A65EC8" w:rsidP="00D65CE3">
      <w:pPr>
        <w:widowControl w:val="0"/>
        <w:rPr>
          <w:sz w:val="26"/>
          <w:szCs w:val="26"/>
        </w:rPr>
      </w:pPr>
    </w:p>
    <w:p w:rsidR="00A65EC8" w:rsidRDefault="00A65EC8">
      <w:pPr>
        <w:autoSpaceDE/>
        <w:autoSpaceDN/>
        <w:spacing w:after="200" w:line="276" w:lineRule="auto"/>
        <w:rPr>
          <w:sz w:val="26"/>
          <w:szCs w:val="26"/>
        </w:rPr>
      </w:pPr>
      <w:r>
        <w:rPr>
          <w:sz w:val="26"/>
          <w:szCs w:val="26"/>
        </w:rPr>
        <w:br w:type="page"/>
      </w: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E6321D" w:rsidRPr="001028C5" w:rsidRDefault="00E6321D" w:rsidP="00D65CE3">
      <w:pPr>
        <w:widowControl w:val="0"/>
        <w:rPr>
          <w:sz w:val="24"/>
          <w:szCs w:val="24"/>
        </w:rPr>
      </w:pPr>
    </w:p>
    <w:p w:rsidR="004C5DAE" w:rsidRDefault="004C5DAE" w:rsidP="00D65CE3">
      <w:pPr>
        <w:widowControl w:val="0"/>
        <w:rPr>
          <w:sz w:val="24"/>
          <w:szCs w:val="24"/>
        </w:rPr>
      </w:pPr>
    </w:p>
    <w:p w:rsidR="00E87474" w:rsidRDefault="00E87474" w:rsidP="00D65CE3">
      <w:pPr>
        <w:widowControl w:val="0"/>
        <w:rPr>
          <w:sz w:val="24"/>
          <w:szCs w:val="24"/>
        </w:rPr>
      </w:pPr>
    </w:p>
    <w:p w:rsidR="00C8345E" w:rsidRDefault="00C8345E" w:rsidP="00D65CE3">
      <w:pPr>
        <w:widowControl w:val="0"/>
        <w:rPr>
          <w:sz w:val="24"/>
          <w:szCs w:val="24"/>
        </w:rPr>
      </w:pPr>
    </w:p>
    <w:p w:rsidR="00C8345E" w:rsidRDefault="00C8345E" w:rsidP="00D65CE3">
      <w:pPr>
        <w:widowControl w:val="0"/>
        <w:rPr>
          <w:sz w:val="24"/>
          <w:szCs w:val="24"/>
        </w:rPr>
      </w:pPr>
    </w:p>
    <w:p w:rsidR="00C8345E" w:rsidRDefault="00C8345E" w:rsidP="00D65CE3">
      <w:pPr>
        <w:widowControl w:val="0"/>
        <w:rPr>
          <w:sz w:val="24"/>
          <w:szCs w:val="24"/>
        </w:rPr>
      </w:pPr>
    </w:p>
    <w:p w:rsidR="00661813" w:rsidRDefault="00661813" w:rsidP="00D65CE3">
      <w:pPr>
        <w:widowControl w:val="0"/>
        <w:rPr>
          <w:sz w:val="24"/>
          <w:szCs w:val="24"/>
        </w:rPr>
      </w:pPr>
    </w:p>
    <w:p w:rsidR="00C8345E" w:rsidRPr="001028C5" w:rsidRDefault="00C8345E" w:rsidP="00D65CE3">
      <w:pPr>
        <w:widowControl w:val="0"/>
        <w:rPr>
          <w:sz w:val="24"/>
          <w:szCs w:val="24"/>
        </w:rPr>
      </w:pPr>
    </w:p>
    <w:p w:rsidR="00E97D28" w:rsidRPr="001028C5" w:rsidRDefault="00E97D28" w:rsidP="00D65CE3">
      <w:pPr>
        <w:widowControl w:val="0"/>
        <w:rPr>
          <w:sz w:val="24"/>
          <w:szCs w:val="24"/>
        </w:rPr>
      </w:pPr>
    </w:p>
    <w:tbl>
      <w:tblPr>
        <w:tblW w:w="10065" w:type="dxa"/>
        <w:jc w:val="center"/>
        <w:tblInd w:w="250" w:type="dxa"/>
        <w:tblLayout w:type="fixed"/>
        <w:tblLook w:val="04A0" w:firstRow="1" w:lastRow="0" w:firstColumn="1" w:lastColumn="0" w:noHBand="0" w:noVBand="1"/>
      </w:tblPr>
      <w:tblGrid>
        <w:gridCol w:w="5528"/>
        <w:gridCol w:w="2552"/>
        <w:gridCol w:w="1985"/>
      </w:tblGrid>
      <w:tr w:rsidR="00E6321D" w:rsidRPr="001028C5" w:rsidTr="00C8345E">
        <w:trPr>
          <w:jc w:val="center"/>
        </w:trPr>
        <w:tc>
          <w:tcPr>
            <w:tcW w:w="5528" w:type="dxa"/>
            <w:vAlign w:val="bottom"/>
            <w:hideMark/>
          </w:tcPr>
          <w:p w:rsidR="00E6321D" w:rsidRPr="001028C5" w:rsidRDefault="00E6321D" w:rsidP="00E6321D">
            <w:pPr>
              <w:rPr>
                <w:sz w:val="24"/>
                <w:szCs w:val="24"/>
              </w:rPr>
            </w:pPr>
            <w:r w:rsidRPr="001028C5">
              <w:rPr>
                <w:sz w:val="24"/>
                <w:szCs w:val="24"/>
                <w:lang w:bidi="en-US"/>
              </w:rPr>
              <w:t>Head of the Department for Corporate Governance and Cooperation with Shareholders</w:t>
            </w:r>
          </w:p>
        </w:tc>
        <w:tc>
          <w:tcPr>
            <w:tcW w:w="2552" w:type="dxa"/>
            <w:vAlign w:val="bottom"/>
            <w:hideMark/>
          </w:tcPr>
          <w:p w:rsidR="00E6321D" w:rsidRPr="001028C5" w:rsidRDefault="00E6321D" w:rsidP="00E6321D">
            <w:pPr>
              <w:jc w:val="right"/>
            </w:pPr>
            <w:r w:rsidRPr="001028C5">
              <w:rPr>
                <w:sz w:val="24"/>
                <w:szCs w:val="24"/>
                <w:lang w:bidi="en-US"/>
              </w:rPr>
              <w:t>___________________</w:t>
            </w:r>
          </w:p>
        </w:tc>
        <w:tc>
          <w:tcPr>
            <w:tcW w:w="1985" w:type="dxa"/>
            <w:vAlign w:val="bottom"/>
            <w:hideMark/>
          </w:tcPr>
          <w:p w:rsidR="00E6321D" w:rsidRPr="001028C5" w:rsidRDefault="00E6321D" w:rsidP="00E6321D">
            <w:pPr>
              <w:rPr>
                <w:sz w:val="24"/>
                <w:szCs w:val="24"/>
              </w:rPr>
            </w:pPr>
            <w:r w:rsidRPr="001028C5">
              <w:rPr>
                <w:sz w:val="24"/>
                <w:szCs w:val="24"/>
                <w:lang w:bidi="en-US"/>
              </w:rPr>
              <w:t>D.O. Akhrimenko</w:t>
            </w:r>
          </w:p>
        </w:tc>
      </w:tr>
      <w:tr w:rsidR="00E6321D" w:rsidRPr="001028C5" w:rsidTr="00C8345E">
        <w:trPr>
          <w:jc w:val="center"/>
        </w:trPr>
        <w:tc>
          <w:tcPr>
            <w:tcW w:w="5528" w:type="dxa"/>
            <w:vAlign w:val="bottom"/>
          </w:tcPr>
          <w:p w:rsidR="00A65EC8" w:rsidRDefault="00E6321D" w:rsidP="00E6321D">
            <w:pPr>
              <w:rPr>
                <w:sz w:val="24"/>
                <w:szCs w:val="24"/>
                <w:lang w:bidi="en-US"/>
              </w:rPr>
            </w:pPr>
            <w:r w:rsidRPr="001028C5">
              <w:rPr>
                <w:sz w:val="24"/>
                <w:szCs w:val="24"/>
                <w:lang w:bidi="en-US"/>
              </w:rPr>
              <w:t>Head of the Corporate Governance Section</w:t>
            </w:r>
          </w:p>
          <w:p w:rsidR="00E6321D" w:rsidRPr="006E7B82" w:rsidRDefault="00E6321D" w:rsidP="00E6321D">
            <w:pPr>
              <w:rPr>
                <w:sz w:val="24"/>
                <w:szCs w:val="24"/>
              </w:rPr>
            </w:pPr>
          </w:p>
        </w:tc>
        <w:tc>
          <w:tcPr>
            <w:tcW w:w="2552" w:type="dxa"/>
            <w:vAlign w:val="bottom"/>
          </w:tcPr>
          <w:p w:rsidR="00E6321D" w:rsidRPr="001028C5" w:rsidRDefault="00E6321D" w:rsidP="00E6321D">
            <w:pPr>
              <w:rPr>
                <w:sz w:val="24"/>
                <w:szCs w:val="24"/>
              </w:rPr>
            </w:pPr>
            <w:r w:rsidRPr="001028C5">
              <w:rPr>
                <w:sz w:val="24"/>
                <w:szCs w:val="24"/>
                <w:lang w:bidi="en-US"/>
              </w:rPr>
              <w:t>__________________</w:t>
            </w:r>
          </w:p>
          <w:p w:rsidR="00E6321D" w:rsidRPr="00A65EC8" w:rsidRDefault="00E6321D" w:rsidP="00E6321D">
            <w:pPr>
              <w:rPr>
                <w:sz w:val="24"/>
                <w:szCs w:val="24"/>
                <w:lang w:val="ru-RU"/>
              </w:rPr>
            </w:pPr>
          </w:p>
        </w:tc>
        <w:tc>
          <w:tcPr>
            <w:tcW w:w="1985" w:type="dxa"/>
            <w:vAlign w:val="bottom"/>
          </w:tcPr>
          <w:p w:rsidR="00E6321D" w:rsidRPr="001028C5" w:rsidRDefault="00E6321D" w:rsidP="00E6321D">
            <w:pPr>
              <w:rPr>
                <w:sz w:val="24"/>
                <w:szCs w:val="24"/>
                <w:lang w:eastAsia="en-US"/>
              </w:rPr>
            </w:pPr>
          </w:p>
          <w:p w:rsidR="00E6321D" w:rsidRPr="001028C5" w:rsidRDefault="00E6321D" w:rsidP="00E6321D">
            <w:pPr>
              <w:rPr>
                <w:sz w:val="24"/>
                <w:szCs w:val="24"/>
                <w:lang w:eastAsia="en-US"/>
              </w:rPr>
            </w:pPr>
            <w:r w:rsidRPr="001028C5">
              <w:rPr>
                <w:sz w:val="24"/>
                <w:szCs w:val="24"/>
                <w:lang w:bidi="en-US"/>
              </w:rPr>
              <w:t xml:space="preserve">L.Yu. </w:t>
            </w:r>
            <w:proofErr w:type="spellStart"/>
            <w:r w:rsidRPr="001028C5">
              <w:rPr>
                <w:sz w:val="24"/>
                <w:szCs w:val="24"/>
                <w:lang w:bidi="en-US"/>
              </w:rPr>
              <w:t>Nazarenko</w:t>
            </w:r>
            <w:proofErr w:type="spellEnd"/>
          </w:p>
          <w:p w:rsidR="00E6321D" w:rsidRPr="00A65EC8" w:rsidRDefault="00E6321D" w:rsidP="00E6321D">
            <w:pPr>
              <w:rPr>
                <w:sz w:val="24"/>
                <w:szCs w:val="24"/>
                <w:lang w:val="ru-RU"/>
              </w:rPr>
            </w:pPr>
          </w:p>
        </w:tc>
      </w:tr>
      <w:tr w:rsidR="00E6321D" w:rsidRPr="00E6321D" w:rsidTr="00C8345E">
        <w:trPr>
          <w:jc w:val="center"/>
        </w:trPr>
        <w:tc>
          <w:tcPr>
            <w:tcW w:w="5528" w:type="dxa"/>
            <w:vAlign w:val="bottom"/>
          </w:tcPr>
          <w:p w:rsidR="00E6321D" w:rsidRPr="001028C5" w:rsidRDefault="00E6321D" w:rsidP="00E6321D">
            <w:pPr>
              <w:rPr>
                <w:sz w:val="24"/>
                <w:szCs w:val="24"/>
              </w:rPr>
            </w:pPr>
          </w:p>
          <w:p w:rsidR="00E6321D" w:rsidRPr="001028C5" w:rsidRDefault="00E6321D" w:rsidP="00E6321D">
            <w:pPr>
              <w:rPr>
                <w:sz w:val="24"/>
                <w:szCs w:val="24"/>
              </w:rPr>
            </w:pPr>
          </w:p>
          <w:p w:rsidR="00E6321D" w:rsidRPr="001028C5" w:rsidRDefault="00E6321D" w:rsidP="00E6321D">
            <w:pPr>
              <w:rPr>
                <w:sz w:val="24"/>
                <w:szCs w:val="24"/>
              </w:rPr>
            </w:pPr>
            <w:r w:rsidRPr="001028C5">
              <w:rPr>
                <w:sz w:val="24"/>
                <w:szCs w:val="24"/>
                <w:lang w:bidi="en-US"/>
              </w:rPr>
              <w:t xml:space="preserve">Head of the Shareholder and Investor Relations Section </w:t>
            </w:r>
          </w:p>
        </w:tc>
        <w:tc>
          <w:tcPr>
            <w:tcW w:w="2552" w:type="dxa"/>
            <w:vAlign w:val="bottom"/>
          </w:tcPr>
          <w:p w:rsidR="00E6321D" w:rsidRPr="001028C5" w:rsidRDefault="00E6321D" w:rsidP="00E6321D">
            <w:pPr>
              <w:jc w:val="right"/>
              <w:rPr>
                <w:sz w:val="24"/>
                <w:szCs w:val="24"/>
              </w:rPr>
            </w:pPr>
            <w:r w:rsidRPr="001028C5">
              <w:rPr>
                <w:sz w:val="24"/>
                <w:szCs w:val="24"/>
                <w:lang w:bidi="en-US"/>
              </w:rPr>
              <w:t>___________________</w:t>
            </w:r>
          </w:p>
        </w:tc>
        <w:tc>
          <w:tcPr>
            <w:tcW w:w="1985" w:type="dxa"/>
            <w:vAlign w:val="bottom"/>
          </w:tcPr>
          <w:p w:rsidR="00E6321D" w:rsidRPr="00E6321D" w:rsidRDefault="00E6321D" w:rsidP="00E6321D">
            <w:pPr>
              <w:rPr>
                <w:sz w:val="24"/>
                <w:szCs w:val="24"/>
              </w:rPr>
            </w:pPr>
            <w:r w:rsidRPr="001028C5">
              <w:rPr>
                <w:sz w:val="24"/>
                <w:szCs w:val="24"/>
                <w:lang w:bidi="en-US"/>
              </w:rPr>
              <w:t>L.V. Vasinyuk</w:t>
            </w:r>
          </w:p>
        </w:tc>
      </w:tr>
    </w:tbl>
    <w:p w:rsidR="00E97D28" w:rsidRPr="006E091D" w:rsidRDefault="00E97D28" w:rsidP="00D65CE3">
      <w:pPr>
        <w:widowControl w:val="0"/>
        <w:rPr>
          <w:sz w:val="24"/>
          <w:szCs w:val="24"/>
        </w:rPr>
      </w:pPr>
    </w:p>
    <w:sectPr w:rsidR="00E97D28" w:rsidRPr="006E091D" w:rsidSect="001028C5">
      <w:footerReference w:type="default" r:id="rId11"/>
      <w:pgSz w:w="11906" w:h="16838" w:code="9"/>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93" w:rsidRDefault="00DE2F93">
      <w:r>
        <w:separator/>
      </w:r>
    </w:p>
  </w:endnote>
  <w:endnote w:type="continuationSeparator" w:id="0">
    <w:p w:rsidR="00DE2F93" w:rsidRDefault="00DE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DE2F93"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93" w:rsidRDefault="00DE2F93">
      <w:r>
        <w:separator/>
      </w:r>
    </w:p>
  </w:footnote>
  <w:footnote w:type="continuationSeparator" w:id="0">
    <w:p w:rsidR="00DE2F93" w:rsidRDefault="00DE2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507F39"/>
    <w:multiLevelType w:val="hybridMultilevel"/>
    <w:tmpl w:val="7FD0BD4C"/>
    <w:lvl w:ilvl="0" w:tplc="803ACFCC">
      <w:start w:val="1"/>
      <w:numFmt w:val="decimal"/>
      <w:lvlText w:val="%1."/>
      <w:lvlJc w:val="left"/>
      <w:pPr>
        <w:ind w:left="1778" w:hanging="360"/>
      </w:pPr>
      <w:rPr>
        <w:i w:val="0"/>
      </w:rPr>
    </w:lvl>
    <w:lvl w:ilvl="1" w:tplc="04190019">
      <w:start w:val="1"/>
      <w:numFmt w:val="lowerLetter"/>
      <w:lvlText w:val="%2."/>
      <w:lvlJc w:val="left"/>
      <w:pPr>
        <w:ind w:left="3632" w:hanging="360"/>
      </w:pPr>
    </w:lvl>
    <w:lvl w:ilvl="2" w:tplc="0419001B">
      <w:start w:val="1"/>
      <w:numFmt w:val="lowerRoman"/>
      <w:lvlText w:val="%3."/>
      <w:lvlJc w:val="right"/>
      <w:pPr>
        <w:ind w:left="4352" w:hanging="180"/>
      </w:pPr>
    </w:lvl>
    <w:lvl w:ilvl="3" w:tplc="0419000F">
      <w:start w:val="1"/>
      <w:numFmt w:val="decimal"/>
      <w:lvlText w:val="%4."/>
      <w:lvlJc w:val="left"/>
      <w:pPr>
        <w:ind w:left="5072" w:hanging="360"/>
      </w:pPr>
    </w:lvl>
    <w:lvl w:ilvl="4" w:tplc="04190019">
      <w:start w:val="1"/>
      <w:numFmt w:val="lowerLetter"/>
      <w:lvlText w:val="%5."/>
      <w:lvlJc w:val="left"/>
      <w:pPr>
        <w:ind w:left="5792" w:hanging="360"/>
      </w:pPr>
    </w:lvl>
    <w:lvl w:ilvl="5" w:tplc="0419001B">
      <w:start w:val="1"/>
      <w:numFmt w:val="lowerRoman"/>
      <w:lvlText w:val="%6."/>
      <w:lvlJc w:val="right"/>
      <w:pPr>
        <w:ind w:left="6512" w:hanging="180"/>
      </w:pPr>
    </w:lvl>
    <w:lvl w:ilvl="6" w:tplc="0419000F">
      <w:start w:val="1"/>
      <w:numFmt w:val="decimal"/>
      <w:lvlText w:val="%7."/>
      <w:lvlJc w:val="left"/>
      <w:pPr>
        <w:ind w:left="7232" w:hanging="360"/>
      </w:pPr>
    </w:lvl>
    <w:lvl w:ilvl="7" w:tplc="04190019">
      <w:start w:val="1"/>
      <w:numFmt w:val="lowerLetter"/>
      <w:lvlText w:val="%8."/>
      <w:lvlJc w:val="left"/>
      <w:pPr>
        <w:ind w:left="7952" w:hanging="360"/>
      </w:pPr>
    </w:lvl>
    <w:lvl w:ilvl="8" w:tplc="0419001B">
      <w:start w:val="1"/>
      <w:numFmt w:val="lowerRoman"/>
      <w:lvlText w:val="%9."/>
      <w:lvlJc w:val="right"/>
      <w:pPr>
        <w:ind w:left="8672" w:hanging="180"/>
      </w:pPr>
    </w:lvl>
  </w:abstractNum>
  <w:abstractNum w:abstractNumId="7">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12"/>
  </w:num>
  <w:num w:numId="4">
    <w:abstractNumId w:val="10"/>
  </w:num>
  <w:num w:numId="5">
    <w:abstractNumId w:val="8"/>
  </w:num>
  <w:num w:numId="6">
    <w:abstractNumId w:val="4"/>
  </w:num>
  <w:num w:numId="7">
    <w:abstractNumId w:val="13"/>
  </w:num>
  <w:num w:numId="8">
    <w:abstractNumId w:val="1"/>
  </w:num>
  <w:num w:numId="9">
    <w:abstractNumId w:val="0"/>
  </w:num>
  <w:num w:numId="10">
    <w:abstractNumId w:val="14"/>
  </w:num>
  <w:num w:numId="11">
    <w:abstractNumId w:val="11"/>
  </w:num>
  <w:num w:numId="12">
    <w:abstractNumId w:val="5"/>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79A"/>
    <w:rsid w:val="0002619A"/>
    <w:rsid w:val="00032FC4"/>
    <w:rsid w:val="00047FB3"/>
    <w:rsid w:val="00050D4B"/>
    <w:rsid w:val="00056763"/>
    <w:rsid w:val="00057715"/>
    <w:rsid w:val="00057959"/>
    <w:rsid w:val="000602A6"/>
    <w:rsid w:val="00062C30"/>
    <w:rsid w:val="000765D9"/>
    <w:rsid w:val="0008162F"/>
    <w:rsid w:val="00081F78"/>
    <w:rsid w:val="0008385C"/>
    <w:rsid w:val="00090918"/>
    <w:rsid w:val="000959F6"/>
    <w:rsid w:val="00095E67"/>
    <w:rsid w:val="000A07ED"/>
    <w:rsid w:val="000A082D"/>
    <w:rsid w:val="000A4F27"/>
    <w:rsid w:val="000A5DAC"/>
    <w:rsid w:val="000A7613"/>
    <w:rsid w:val="000C445D"/>
    <w:rsid w:val="000D0451"/>
    <w:rsid w:val="000E4127"/>
    <w:rsid w:val="001028C5"/>
    <w:rsid w:val="0010588B"/>
    <w:rsid w:val="0011112A"/>
    <w:rsid w:val="00115A28"/>
    <w:rsid w:val="0012178B"/>
    <w:rsid w:val="00133456"/>
    <w:rsid w:val="00133B5A"/>
    <w:rsid w:val="001348E4"/>
    <w:rsid w:val="00136789"/>
    <w:rsid w:val="00137C8F"/>
    <w:rsid w:val="00141DF5"/>
    <w:rsid w:val="00142F09"/>
    <w:rsid w:val="001508B1"/>
    <w:rsid w:val="00150D90"/>
    <w:rsid w:val="001523E7"/>
    <w:rsid w:val="00162671"/>
    <w:rsid w:val="001643B8"/>
    <w:rsid w:val="00165397"/>
    <w:rsid w:val="00173ABB"/>
    <w:rsid w:val="001913BD"/>
    <w:rsid w:val="00191CB7"/>
    <w:rsid w:val="00192A92"/>
    <w:rsid w:val="001A1A60"/>
    <w:rsid w:val="001A533D"/>
    <w:rsid w:val="001A7E27"/>
    <w:rsid w:val="001B1FBB"/>
    <w:rsid w:val="001B2748"/>
    <w:rsid w:val="001B6DF0"/>
    <w:rsid w:val="001B719D"/>
    <w:rsid w:val="001D4C26"/>
    <w:rsid w:val="001E05E0"/>
    <w:rsid w:val="001E2676"/>
    <w:rsid w:val="001F2C75"/>
    <w:rsid w:val="001F7769"/>
    <w:rsid w:val="0021713E"/>
    <w:rsid w:val="00222B5B"/>
    <w:rsid w:val="002412AD"/>
    <w:rsid w:val="0024582B"/>
    <w:rsid w:val="00261C8B"/>
    <w:rsid w:val="00267762"/>
    <w:rsid w:val="002706F5"/>
    <w:rsid w:val="002828F0"/>
    <w:rsid w:val="002845A9"/>
    <w:rsid w:val="00292E3E"/>
    <w:rsid w:val="002A0C7F"/>
    <w:rsid w:val="002A0E5B"/>
    <w:rsid w:val="002A13FC"/>
    <w:rsid w:val="002A41E5"/>
    <w:rsid w:val="002A6973"/>
    <w:rsid w:val="002B7793"/>
    <w:rsid w:val="002C1BD0"/>
    <w:rsid w:val="002C3D78"/>
    <w:rsid w:val="002C55C9"/>
    <w:rsid w:val="002C58D9"/>
    <w:rsid w:val="002D2A9D"/>
    <w:rsid w:val="002D7642"/>
    <w:rsid w:val="002D7725"/>
    <w:rsid w:val="002E295F"/>
    <w:rsid w:val="002E558F"/>
    <w:rsid w:val="002F3D34"/>
    <w:rsid w:val="002F53F6"/>
    <w:rsid w:val="002F78EB"/>
    <w:rsid w:val="002F7B00"/>
    <w:rsid w:val="00301C84"/>
    <w:rsid w:val="00303534"/>
    <w:rsid w:val="00303F37"/>
    <w:rsid w:val="00320349"/>
    <w:rsid w:val="00326BE0"/>
    <w:rsid w:val="00330E2E"/>
    <w:rsid w:val="00334A77"/>
    <w:rsid w:val="00343D45"/>
    <w:rsid w:val="00346DD9"/>
    <w:rsid w:val="00346EB0"/>
    <w:rsid w:val="00350872"/>
    <w:rsid w:val="003554A2"/>
    <w:rsid w:val="00357C9E"/>
    <w:rsid w:val="003612CA"/>
    <w:rsid w:val="003756D7"/>
    <w:rsid w:val="00376FB5"/>
    <w:rsid w:val="00381A6D"/>
    <w:rsid w:val="00385C05"/>
    <w:rsid w:val="00385EE1"/>
    <w:rsid w:val="003A36D7"/>
    <w:rsid w:val="003C5E53"/>
    <w:rsid w:val="003D6CA9"/>
    <w:rsid w:val="003E15D3"/>
    <w:rsid w:val="003F02DD"/>
    <w:rsid w:val="00401533"/>
    <w:rsid w:val="00416DDF"/>
    <w:rsid w:val="00424501"/>
    <w:rsid w:val="00441B1B"/>
    <w:rsid w:val="0044761A"/>
    <w:rsid w:val="00447A5B"/>
    <w:rsid w:val="0045025B"/>
    <w:rsid w:val="0045326E"/>
    <w:rsid w:val="004665E8"/>
    <w:rsid w:val="004736A9"/>
    <w:rsid w:val="004857E3"/>
    <w:rsid w:val="004869DA"/>
    <w:rsid w:val="00492C9E"/>
    <w:rsid w:val="004B0BF7"/>
    <w:rsid w:val="004B1220"/>
    <w:rsid w:val="004B389F"/>
    <w:rsid w:val="004B5CA6"/>
    <w:rsid w:val="004B5FE6"/>
    <w:rsid w:val="004C00A5"/>
    <w:rsid w:val="004C5DAE"/>
    <w:rsid w:val="004C627B"/>
    <w:rsid w:val="004D1633"/>
    <w:rsid w:val="004D3639"/>
    <w:rsid w:val="004E217D"/>
    <w:rsid w:val="00504AAC"/>
    <w:rsid w:val="00507927"/>
    <w:rsid w:val="005114A1"/>
    <w:rsid w:val="005229B1"/>
    <w:rsid w:val="00530519"/>
    <w:rsid w:val="00533450"/>
    <w:rsid w:val="00536E4C"/>
    <w:rsid w:val="00537507"/>
    <w:rsid w:val="00556C64"/>
    <w:rsid w:val="0056460B"/>
    <w:rsid w:val="00564781"/>
    <w:rsid w:val="00574C1D"/>
    <w:rsid w:val="00583F88"/>
    <w:rsid w:val="0059432B"/>
    <w:rsid w:val="005A41D3"/>
    <w:rsid w:val="005A5015"/>
    <w:rsid w:val="005B7020"/>
    <w:rsid w:val="005C3E5E"/>
    <w:rsid w:val="005D53F1"/>
    <w:rsid w:val="005E16E2"/>
    <w:rsid w:val="005F1964"/>
    <w:rsid w:val="005F2896"/>
    <w:rsid w:val="00605DA0"/>
    <w:rsid w:val="00613F48"/>
    <w:rsid w:val="00617D82"/>
    <w:rsid w:val="006208B2"/>
    <w:rsid w:val="006229AD"/>
    <w:rsid w:val="00623E15"/>
    <w:rsid w:val="00627134"/>
    <w:rsid w:val="0063126E"/>
    <w:rsid w:val="006319DD"/>
    <w:rsid w:val="00634959"/>
    <w:rsid w:val="0065523E"/>
    <w:rsid w:val="00661813"/>
    <w:rsid w:val="00661956"/>
    <w:rsid w:val="00662CDE"/>
    <w:rsid w:val="00666940"/>
    <w:rsid w:val="00670373"/>
    <w:rsid w:val="00674E6E"/>
    <w:rsid w:val="006865A9"/>
    <w:rsid w:val="006907BF"/>
    <w:rsid w:val="00691210"/>
    <w:rsid w:val="00694769"/>
    <w:rsid w:val="00696F24"/>
    <w:rsid w:val="006977C3"/>
    <w:rsid w:val="00697B87"/>
    <w:rsid w:val="006A05BE"/>
    <w:rsid w:val="006A1009"/>
    <w:rsid w:val="006A1F4B"/>
    <w:rsid w:val="006B4BD6"/>
    <w:rsid w:val="006C1EA4"/>
    <w:rsid w:val="006D2750"/>
    <w:rsid w:val="006D5676"/>
    <w:rsid w:val="006E091D"/>
    <w:rsid w:val="006E15E5"/>
    <w:rsid w:val="006E7B82"/>
    <w:rsid w:val="006F1D60"/>
    <w:rsid w:val="006F1FD2"/>
    <w:rsid w:val="00700A96"/>
    <w:rsid w:val="00716858"/>
    <w:rsid w:val="00716D27"/>
    <w:rsid w:val="00717ABB"/>
    <w:rsid w:val="007203A3"/>
    <w:rsid w:val="00723E2E"/>
    <w:rsid w:val="00727018"/>
    <w:rsid w:val="00734AF6"/>
    <w:rsid w:val="00735D5D"/>
    <w:rsid w:val="00743B92"/>
    <w:rsid w:val="00745BAD"/>
    <w:rsid w:val="00750941"/>
    <w:rsid w:val="007515EA"/>
    <w:rsid w:val="00766F00"/>
    <w:rsid w:val="0076700C"/>
    <w:rsid w:val="00767714"/>
    <w:rsid w:val="00796BA5"/>
    <w:rsid w:val="007A2344"/>
    <w:rsid w:val="007A7F11"/>
    <w:rsid w:val="007B1744"/>
    <w:rsid w:val="007B26AD"/>
    <w:rsid w:val="007B6745"/>
    <w:rsid w:val="007C2AEC"/>
    <w:rsid w:val="007E0FC7"/>
    <w:rsid w:val="007F507F"/>
    <w:rsid w:val="008001E6"/>
    <w:rsid w:val="008025EC"/>
    <w:rsid w:val="008039D0"/>
    <w:rsid w:val="0081736C"/>
    <w:rsid w:val="00821723"/>
    <w:rsid w:val="00823DFE"/>
    <w:rsid w:val="00825DC2"/>
    <w:rsid w:val="00827B29"/>
    <w:rsid w:val="00836A12"/>
    <w:rsid w:val="00840286"/>
    <w:rsid w:val="00850A14"/>
    <w:rsid w:val="008518D6"/>
    <w:rsid w:val="0085454C"/>
    <w:rsid w:val="00855E05"/>
    <w:rsid w:val="00863671"/>
    <w:rsid w:val="00867582"/>
    <w:rsid w:val="00870A68"/>
    <w:rsid w:val="008756DD"/>
    <w:rsid w:val="0087766B"/>
    <w:rsid w:val="008814E6"/>
    <w:rsid w:val="00881FF9"/>
    <w:rsid w:val="00891DD0"/>
    <w:rsid w:val="00892895"/>
    <w:rsid w:val="008942EE"/>
    <w:rsid w:val="008965D3"/>
    <w:rsid w:val="00897104"/>
    <w:rsid w:val="008A470A"/>
    <w:rsid w:val="008A5A50"/>
    <w:rsid w:val="008B2B30"/>
    <w:rsid w:val="008C3CC2"/>
    <w:rsid w:val="008C41D3"/>
    <w:rsid w:val="008D2D4C"/>
    <w:rsid w:val="008D5BEC"/>
    <w:rsid w:val="008E399A"/>
    <w:rsid w:val="008E5D0F"/>
    <w:rsid w:val="008E5E88"/>
    <w:rsid w:val="008F038F"/>
    <w:rsid w:val="008F3C45"/>
    <w:rsid w:val="008F4DF9"/>
    <w:rsid w:val="008F6B41"/>
    <w:rsid w:val="00902F4D"/>
    <w:rsid w:val="00902F4E"/>
    <w:rsid w:val="009036AF"/>
    <w:rsid w:val="00914ECD"/>
    <w:rsid w:val="00922D00"/>
    <w:rsid w:val="00925E23"/>
    <w:rsid w:val="009269B5"/>
    <w:rsid w:val="00930CD8"/>
    <w:rsid w:val="009320AA"/>
    <w:rsid w:val="009406DF"/>
    <w:rsid w:val="00955272"/>
    <w:rsid w:val="00956F10"/>
    <w:rsid w:val="00961895"/>
    <w:rsid w:val="00964EF5"/>
    <w:rsid w:val="009872F3"/>
    <w:rsid w:val="009971B4"/>
    <w:rsid w:val="009A6A41"/>
    <w:rsid w:val="009A7E63"/>
    <w:rsid w:val="009B42BB"/>
    <w:rsid w:val="009B6E52"/>
    <w:rsid w:val="009B73EB"/>
    <w:rsid w:val="009C04F8"/>
    <w:rsid w:val="009C184E"/>
    <w:rsid w:val="009D00A4"/>
    <w:rsid w:val="009D1353"/>
    <w:rsid w:val="009D3C02"/>
    <w:rsid w:val="009D7633"/>
    <w:rsid w:val="009F07AE"/>
    <w:rsid w:val="009F090C"/>
    <w:rsid w:val="009F0967"/>
    <w:rsid w:val="009F1033"/>
    <w:rsid w:val="009F672B"/>
    <w:rsid w:val="00A073CC"/>
    <w:rsid w:val="00A07D43"/>
    <w:rsid w:val="00A14B7B"/>
    <w:rsid w:val="00A23556"/>
    <w:rsid w:val="00A4119C"/>
    <w:rsid w:val="00A5453B"/>
    <w:rsid w:val="00A55AB3"/>
    <w:rsid w:val="00A560A3"/>
    <w:rsid w:val="00A60EBC"/>
    <w:rsid w:val="00A63A50"/>
    <w:rsid w:val="00A65EC8"/>
    <w:rsid w:val="00A70146"/>
    <w:rsid w:val="00A70734"/>
    <w:rsid w:val="00A7224A"/>
    <w:rsid w:val="00A73BF5"/>
    <w:rsid w:val="00A745AA"/>
    <w:rsid w:val="00A7646B"/>
    <w:rsid w:val="00A90C9F"/>
    <w:rsid w:val="00A96526"/>
    <w:rsid w:val="00AA2ECE"/>
    <w:rsid w:val="00AB4407"/>
    <w:rsid w:val="00AB71E5"/>
    <w:rsid w:val="00AC3FC7"/>
    <w:rsid w:val="00AC41E4"/>
    <w:rsid w:val="00AD267A"/>
    <w:rsid w:val="00AD7F51"/>
    <w:rsid w:val="00B162EF"/>
    <w:rsid w:val="00B229A4"/>
    <w:rsid w:val="00B25010"/>
    <w:rsid w:val="00B332E2"/>
    <w:rsid w:val="00B41737"/>
    <w:rsid w:val="00B452F6"/>
    <w:rsid w:val="00B716C4"/>
    <w:rsid w:val="00B71D88"/>
    <w:rsid w:val="00B82AA7"/>
    <w:rsid w:val="00B871D4"/>
    <w:rsid w:val="00B91D6A"/>
    <w:rsid w:val="00B964E5"/>
    <w:rsid w:val="00B96F31"/>
    <w:rsid w:val="00BA75E7"/>
    <w:rsid w:val="00BC1D0B"/>
    <w:rsid w:val="00BD4659"/>
    <w:rsid w:val="00BE601E"/>
    <w:rsid w:val="00BE6A52"/>
    <w:rsid w:val="00BE7FC4"/>
    <w:rsid w:val="00C054C8"/>
    <w:rsid w:val="00C242A2"/>
    <w:rsid w:val="00C248B4"/>
    <w:rsid w:val="00C25C24"/>
    <w:rsid w:val="00C271B6"/>
    <w:rsid w:val="00C41096"/>
    <w:rsid w:val="00C45775"/>
    <w:rsid w:val="00C45C4D"/>
    <w:rsid w:val="00C51BD7"/>
    <w:rsid w:val="00C527E0"/>
    <w:rsid w:val="00C53C01"/>
    <w:rsid w:val="00C579BC"/>
    <w:rsid w:val="00C70CE0"/>
    <w:rsid w:val="00C72827"/>
    <w:rsid w:val="00C80728"/>
    <w:rsid w:val="00C8345E"/>
    <w:rsid w:val="00C9460F"/>
    <w:rsid w:val="00C95CF4"/>
    <w:rsid w:val="00CA0134"/>
    <w:rsid w:val="00CA671B"/>
    <w:rsid w:val="00CA6B98"/>
    <w:rsid w:val="00CA6C69"/>
    <w:rsid w:val="00CC177E"/>
    <w:rsid w:val="00CC3B85"/>
    <w:rsid w:val="00CD45D6"/>
    <w:rsid w:val="00CD5C52"/>
    <w:rsid w:val="00CD726E"/>
    <w:rsid w:val="00CD7D78"/>
    <w:rsid w:val="00CE1044"/>
    <w:rsid w:val="00CE4BE3"/>
    <w:rsid w:val="00D02937"/>
    <w:rsid w:val="00D059D9"/>
    <w:rsid w:val="00D107C1"/>
    <w:rsid w:val="00D231D1"/>
    <w:rsid w:val="00D26795"/>
    <w:rsid w:val="00D27853"/>
    <w:rsid w:val="00D27FFD"/>
    <w:rsid w:val="00D308D4"/>
    <w:rsid w:val="00D35953"/>
    <w:rsid w:val="00D45A4E"/>
    <w:rsid w:val="00D53E09"/>
    <w:rsid w:val="00D5619F"/>
    <w:rsid w:val="00D6050E"/>
    <w:rsid w:val="00D65CE3"/>
    <w:rsid w:val="00D722F2"/>
    <w:rsid w:val="00D724DC"/>
    <w:rsid w:val="00D82305"/>
    <w:rsid w:val="00D945E1"/>
    <w:rsid w:val="00D96A4D"/>
    <w:rsid w:val="00DA1767"/>
    <w:rsid w:val="00DA715F"/>
    <w:rsid w:val="00DB340E"/>
    <w:rsid w:val="00DB4914"/>
    <w:rsid w:val="00DB6623"/>
    <w:rsid w:val="00DB6EE7"/>
    <w:rsid w:val="00DC1F7B"/>
    <w:rsid w:val="00DD4390"/>
    <w:rsid w:val="00DD571B"/>
    <w:rsid w:val="00DD60A7"/>
    <w:rsid w:val="00DD72B5"/>
    <w:rsid w:val="00DE2F93"/>
    <w:rsid w:val="00DF0C06"/>
    <w:rsid w:val="00DF59EB"/>
    <w:rsid w:val="00E03E80"/>
    <w:rsid w:val="00E12CEB"/>
    <w:rsid w:val="00E2065A"/>
    <w:rsid w:val="00E20BCD"/>
    <w:rsid w:val="00E20C2F"/>
    <w:rsid w:val="00E23891"/>
    <w:rsid w:val="00E25AE9"/>
    <w:rsid w:val="00E33CAE"/>
    <w:rsid w:val="00E36433"/>
    <w:rsid w:val="00E369EF"/>
    <w:rsid w:val="00E5134B"/>
    <w:rsid w:val="00E516CE"/>
    <w:rsid w:val="00E6321D"/>
    <w:rsid w:val="00E81DBB"/>
    <w:rsid w:val="00E84F3B"/>
    <w:rsid w:val="00E851D3"/>
    <w:rsid w:val="00E87474"/>
    <w:rsid w:val="00E87936"/>
    <w:rsid w:val="00E935E4"/>
    <w:rsid w:val="00E9373E"/>
    <w:rsid w:val="00E94825"/>
    <w:rsid w:val="00E97D28"/>
    <w:rsid w:val="00EA092A"/>
    <w:rsid w:val="00EA3FF4"/>
    <w:rsid w:val="00EA4F6F"/>
    <w:rsid w:val="00EB4866"/>
    <w:rsid w:val="00EB5E3A"/>
    <w:rsid w:val="00EC0572"/>
    <w:rsid w:val="00ED2C0D"/>
    <w:rsid w:val="00ED6FAC"/>
    <w:rsid w:val="00EE058E"/>
    <w:rsid w:val="00EE6A8C"/>
    <w:rsid w:val="00EF7522"/>
    <w:rsid w:val="00F02859"/>
    <w:rsid w:val="00F210B1"/>
    <w:rsid w:val="00F4509D"/>
    <w:rsid w:val="00F5081D"/>
    <w:rsid w:val="00F51746"/>
    <w:rsid w:val="00F553DE"/>
    <w:rsid w:val="00F64F2F"/>
    <w:rsid w:val="00F70EA6"/>
    <w:rsid w:val="00F80826"/>
    <w:rsid w:val="00F939DB"/>
    <w:rsid w:val="00FA746B"/>
    <w:rsid w:val="00FB2ADB"/>
    <w:rsid w:val="00FB5788"/>
    <w:rsid w:val="00FC42D6"/>
    <w:rsid w:val="00FC6C94"/>
    <w:rsid w:val="00FD0C90"/>
    <w:rsid w:val="00FE1F04"/>
    <w:rsid w:val="00FE366F"/>
    <w:rsid w:val="00FE6E08"/>
    <w:rsid w:val="00FF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Нумерованый список,List Paragraph1,AC List 01,List Paragraph,Абзац списка1,Ненумерованный список,ПАРАГРАФ,Абзац списка2,Нумерованный спиков,Маркер,3_Абзац списка,head 5,Subtle Emphasis,Буллет,Bullet_IRAO,Слабое выделение1,Title,Нум 2 ур"/>
    <w:basedOn w:val="a"/>
    <w:link w:val="ab"/>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Нумерованый список Знак,List Paragraph1 Знак,AC List 01 Знак,List Paragraph Знак,Абзац списка1 Знак,Ненумерованный список Знак,ПАРАГРАФ Знак,Абзац списка2 Знак,Нумерованный спиков Знак,Маркер Знак,3_Абзац списка Знак,head 5 Знак"/>
    <w:link w:val="aa"/>
    <w:uiPriority w:val="34"/>
    <w:rsid w:val="00CE10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4492">
      <w:bodyDiv w:val="1"/>
      <w:marLeft w:val="0"/>
      <w:marRight w:val="0"/>
      <w:marTop w:val="0"/>
      <w:marBottom w:val="0"/>
      <w:divBdr>
        <w:top w:val="none" w:sz="0" w:space="0" w:color="auto"/>
        <w:left w:val="none" w:sz="0" w:space="0" w:color="auto"/>
        <w:bottom w:val="none" w:sz="0" w:space="0" w:color="auto"/>
        <w:right w:val="none" w:sz="0" w:space="0" w:color="auto"/>
      </w:divBdr>
    </w:div>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32603856">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70074260">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39800795">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64906726">
      <w:bodyDiv w:val="1"/>
      <w:marLeft w:val="0"/>
      <w:marRight w:val="0"/>
      <w:marTop w:val="0"/>
      <w:marBottom w:val="0"/>
      <w:divBdr>
        <w:top w:val="none" w:sz="0" w:space="0" w:color="auto"/>
        <w:left w:val="none" w:sz="0" w:space="0" w:color="auto"/>
        <w:bottom w:val="none" w:sz="0" w:space="0" w:color="auto"/>
        <w:right w:val="none" w:sz="0" w:space="0" w:color="auto"/>
      </w:divBdr>
    </w:div>
    <w:div w:id="430010076">
      <w:bodyDiv w:val="1"/>
      <w:marLeft w:val="0"/>
      <w:marRight w:val="0"/>
      <w:marTop w:val="0"/>
      <w:marBottom w:val="0"/>
      <w:divBdr>
        <w:top w:val="none" w:sz="0" w:space="0" w:color="auto"/>
        <w:left w:val="none" w:sz="0" w:space="0" w:color="auto"/>
        <w:bottom w:val="none" w:sz="0" w:space="0" w:color="auto"/>
        <w:right w:val="none" w:sz="0" w:space="0" w:color="auto"/>
      </w:divBdr>
    </w:div>
    <w:div w:id="488405757">
      <w:bodyDiv w:val="1"/>
      <w:marLeft w:val="0"/>
      <w:marRight w:val="0"/>
      <w:marTop w:val="0"/>
      <w:marBottom w:val="0"/>
      <w:divBdr>
        <w:top w:val="none" w:sz="0" w:space="0" w:color="auto"/>
        <w:left w:val="none" w:sz="0" w:space="0" w:color="auto"/>
        <w:bottom w:val="none" w:sz="0" w:space="0" w:color="auto"/>
        <w:right w:val="none" w:sz="0" w:space="0" w:color="auto"/>
      </w:divBdr>
    </w:div>
    <w:div w:id="546721817">
      <w:bodyDiv w:val="1"/>
      <w:marLeft w:val="0"/>
      <w:marRight w:val="0"/>
      <w:marTop w:val="0"/>
      <w:marBottom w:val="0"/>
      <w:divBdr>
        <w:top w:val="none" w:sz="0" w:space="0" w:color="auto"/>
        <w:left w:val="none" w:sz="0" w:space="0" w:color="auto"/>
        <w:bottom w:val="none" w:sz="0" w:space="0" w:color="auto"/>
        <w:right w:val="none" w:sz="0" w:space="0" w:color="auto"/>
      </w:divBdr>
    </w:div>
    <w:div w:id="548299846">
      <w:bodyDiv w:val="1"/>
      <w:marLeft w:val="0"/>
      <w:marRight w:val="0"/>
      <w:marTop w:val="0"/>
      <w:marBottom w:val="0"/>
      <w:divBdr>
        <w:top w:val="none" w:sz="0" w:space="0" w:color="auto"/>
        <w:left w:val="none" w:sz="0" w:space="0" w:color="auto"/>
        <w:bottom w:val="none" w:sz="0" w:space="0" w:color="auto"/>
        <w:right w:val="none" w:sz="0" w:space="0" w:color="auto"/>
      </w:divBdr>
    </w:div>
    <w:div w:id="558563587">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642656783">
      <w:bodyDiv w:val="1"/>
      <w:marLeft w:val="0"/>
      <w:marRight w:val="0"/>
      <w:marTop w:val="0"/>
      <w:marBottom w:val="0"/>
      <w:divBdr>
        <w:top w:val="none" w:sz="0" w:space="0" w:color="auto"/>
        <w:left w:val="none" w:sz="0" w:space="0" w:color="auto"/>
        <w:bottom w:val="none" w:sz="0" w:space="0" w:color="auto"/>
        <w:right w:val="none" w:sz="0" w:space="0" w:color="auto"/>
      </w:divBdr>
    </w:div>
    <w:div w:id="704793668">
      <w:bodyDiv w:val="1"/>
      <w:marLeft w:val="0"/>
      <w:marRight w:val="0"/>
      <w:marTop w:val="0"/>
      <w:marBottom w:val="0"/>
      <w:divBdr>
        <w:top w:val="none" w:sz="0" w:space="0" w:color="auto"/>
        <w:left w:val="none" w:sz="0" w:space="0" w:color="auto"/>
        <w:bottom w:val="none" w:sz="0" w:space="0" w:color="auto"/>
        <w:right w:val="none" w:sz="0" w:space="0" w:color="auto"/>
      </w:divBdr>
    </w:div>
    <w:div w:id="767316313">
      <w:bodyDiv w:val="1"/>
      <w:marLeft w:val="0"/>
      <w:marRight w:val="0"/>
      <w:marTop w:val="0"/>
      <w:marBottom w:val="0"/>
      <w:divBdr>
        <w:top w:val="none" w:sz="0" w:space="0" w:color="auto"/>
        <w:left w:val="none" w:sz="0" w:space="0" w:color="auto"/>
        <w:bottom w:val="none" w:sz="0" w:space="0" w:color="auto"/>
        <w:right w:val="none" w:sz="0" w:space="0" w:color="auto"/>
      </w:divBdr>
    </w:div>
    <w:div w:id="821046169">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46624476">
      <w:bodyDiv w:val="1"/>
      <w:marLeft w:val="0"/>
      <w:marRight w:val="0"/>
      <w:marTop w:val="0"/>
      <w:marBottom w:val="0"/>
      <w:divBdr>
        <w:top w:val="none" w:sz="0" w:space="0" w:color="auto"/>
        <w:left w:val="none" w:sz="0" w:space="0" w:color="auto"/>
        <w:bottom w:val="none" w:sz="0" w:space="0" w:color="auto"/>
        <w:right w:val="none" w:sz="0" w:space="0" w:color="auto"/>
      </w:divBdr>
    </w:div>
    <w:div w:id="961037167">
      <w:bodyDiv w:val="1"/>
      <w:marLeft w:val="0"/>
      <w:marRight w:val="0"/>
      <w:marTop w:val="0"/>
      <w:marBottom w:val="0"/>
      <w:divBdr>
        <w:top w:val="none" w:sz="0" w:space="0" w:color="auto"/>
        <w:left w:val="none" w:sz="0" w:space="0" w:color="auto"/>
        <w:bottom w:val="none" w:sz="0" w:space="0" w:color="auto"/>
        <w:right w:val="none" w:sz="0" w:space="0" w:color="auto"/>
      </w:divBdr>
    </w:div>
    <w:div w:id="987779889">
      <w:bodyDiv w:val="1"/>
      <w:marLeft w:val="0"/>
      <w:marRight w:val="0"/>
      <w:marTop w:val="0"/>
      <w:marBottom w:val="0"/>
      <w:divBdr>
        <w:top w:val="none" w:sz="0" w:space="0" w:color="auto"/>
        <w:left w:val="none" w:sz="0" w:space="0" w:color="auto"/>
        <w:bottom w:val="none" w:sz="0" w:space="0" w:color="auto"/>
        <w:right w:val="none" w:sz="0" w:space="0" w:color="auto"/>
      </w:divBdr>
    </w:div>
    <w:div w:id="990789249">
      <w:bodyDiv w:val="1"/>
      <w:marLeft w:val="0"/>
      <w:marRight w:val="0"/>
      <w:marTop w:val="0"/>
      <w:marBottom w:val="0"/>
      <w:divBdr>
        <w:top w:val="none" w:sz="0" w:space="0" w:color="auto"/>
        <w:left w:val="none" w:sz="0" w:space="0" w:color="auto"/>
        <w:bottom w:val="none" w:sz="0" w:space="0" w:color="auto"/>
        <w:right w:val="none" w:sz="0" w:space="0" w:color="auto"/>
      </w:divBdr>
    </w:div>
    <w:div w:id="998075258">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05228695">
      <w:bodyDiv w:val="1"/>
      <w:marLeft w:val="0"/>
      <w:marRight w:val="0"/>
      <w:marTop w:val="0"/>
      <w:marBottom w:val="0"/>
      <w:divBdr>
        <w:top w:val="none" w:sz="0" w:space="0" w:color="auto"/>
        <w:left w:val="none" w:sz="0" w:space="0" w:color="auto"/>
        <w:bottom w:val="none" w:sz="0" w:space="0" w:color="auto"/>
        <w:right w:val="none" w:sz="0" w:space="0" w:color="auto"/>
      </w:divBdr>
    </w:div>
    <w:div w:id="1160148413">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9512489">
      <w:bodyDiv w:val="1"/>
      <w:marLeft w:val="0"/>
      <w:marRight w:val="0"/>
      <w:marTop w:val="0"/>
      <w:marBottom w:val="0"/>
      <w:divBdr>
        <w:top w:val="none" w:sz="0" w:space="0" w:color="auto"/>
        <w:left w:val="none" w:sz="0" w:space="0" w:color="auto"/>
        <w:bottom w:val="none" w:sz="0" w:space="0" w:color="auto"/>
        <w:right w:val="none" w:sz="0" w:space="0" w:color="auto"/>
      </w:divBdr>
    </w:div>
    <w:div w:id="1267932684">
      <w:bodyDiv w:val="1"/>
      <w:marLeft w:val="0"/>
      <w:marRight w:val="0"/>
      <w:marTop w:val="0"/>
      <w:marBottom w:val="0"/>
      <w:divBdr>
        <w:top w:val="none" w:sz="0" w:space="0" w:color="auto"/>
        <w:left w:val="none" w:sz="0" w:space="0" w:color="auto"/>
        <w:bottom w:val="none" w:sz="0" w:space="0" w:color="auto"/>
        <w:right w:val="none" w:sz="0" w:space="0" w:color="auto"/>
      </w:divBdr>
    </w:div>
    <w:div w:id="1330867037">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62323423">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1844934813">
      <w:bodyDiv w:val="1"/>
      <w:marLeft w:val="0"/>
      <w:marRight w:val="0"/>
      <w:marTop w:val="0"/>
      <w:marBottom w:val="0"/>
      <w:divBdr>
        <w:top w:val="none" w:sz="0" w:space="0" w:color="auto"/>
        <w:left w:val="none" w:sz="0" w:space="0" w:color="auto"/>
        <w:bottom w:val="none" w:sz="0" w:space="0" w:color="auto"/>
        <w:right w:val="none" w:sz="0" w:space="0" w:color="auto"/>
      </w:divBdr>
    </w:div>
    <w:div w:id="1872572993">
      <w:bodyDiv w:val="1"/>
      <w:marLeft w:val="0"/>
      <w:marRight w:val="0"/>
      <w:marTop w:val="0"/>
      <w:marBottom w:val="0"/>
      <w:divBdr>
        <w:top w:val="none" w:sz="0" w:space="0" w:color="auto"/>
        <w:left w:val="none" w:sz="0" w:space="0" w:color="auto"/>
        <w:bottom w:val="none" w:sz="0" w:space="0" w:color="auto"/>
        <w:right w:val="none" w:sz="0" w:space="0" w:color="auto"/>
      </w:divBdr>
    </w:div>
    <w:div w:id="1909997242">
      <w:bodyDiv w:val="1"/>
      <w:marLeft w:val="0"/>
      <w:marRight w:val="0"/>
      <w:marTop w:val="0"/>
      <w:marBottom w:val="0"/>
      <w:divBdr>
        <w:top w:val="none" w:sz="0" w:space="0" w:color="auto"/>
        <w:left w:val="none" w:sz="0" w:space="0" w:color="auto"/>
        <w:bottom w:val="none" w:sz="0" w:space="0" w:color="auto"/>
        <w:right w:val="none" w:sz="0" w:space="0" w:color="auto"/>
      </w:divBdr>
    </w:div>
    <w:div w:id="1910846795">
      <w:bodyDiv w:val="1"/>
      <w:marLeft w:val="0"/>
      <w:marRight w:val="0"/>
      <w:marTop w:val="0"/>
      <w:marBottom w:val="0"/>
      <w:divBdr>
        <w:top w:val="none" w:sz="0" w:space="0" w:color="auto"/>
        <w:left w:val="none" w:sz="0" w:space="0" w:color="auto"/>
        <w:bottom w:val="none" w:sz="0" w:space="0" w:color="auto"/>
        <w:right w:val="none" w:sz="0" w:space="0" w:color="auto"/>
      </w:divBdr>
    </w:div>
    <w:div w:id="2023388302">
      <w:bodyDiv w:val="1"/>
      <w:marLeft w:val="0"/>
      <w:marRight w:val="0"/>
      <w:marTop w:val="0"/>
      <w:marBottom w:val="0"/>
      <w:divBdr>
        <w:top w:val="none" w:sz="0" w:space="0" w:color="auto"/>
        <w:left w:val="none" w:sz="0" w:space="0" w:color="auto"/>
        <w:bottom w:val="none" w:sz="0" w:space="0" w:color="auto"/>
        <w:right w:val="none" w:sz="0" w:space="0" w:color="auto"/>
      </w:divBdr>
    </w:div>
    <w:div w:id="2076314784">
      <w:bodyDiv w:val="1"/>
      <w:marLeft w:val="0"/>
      <w:marRight w:val="0"/>
      <w:marTop w:val="0"/>
      <w:marBottom w:val="0"/>
      <w:divBdr>
        <w:top w:val="none" w:sz="0" w:space="0" w:color="auto"/>
        <w:left w:val="none" w:sz="0" w:space="0" w:color="auto"/>
        <w:bottom w:val="none" w:sz="0" w:space="0" w:color="auto"/>
        <w:right w:val="none" w:sz="0" w:space="0" w:color="auto"/>
      </w:divBdr>
    </w:div>
    <w:div w:id="21189413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159D5-DF53-4B00-99CF-23DE60ED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156</cp:revision>
  <cp:lastPrinted>2019-08-19T13:36:00Z</cp:lastPrinted>
  <dcterms:created xsi:type="dcterms:W3CDTF">2019-05-08T10:05:00Z</dcterms:created>
  <dcterms:modified xsi:type="dcterms:W3CDTF">2019-12-22T19:09:00Z</dcterms:modified>
</cp:coreProperties>
</file>